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349C5" w:rsidRDefault="006349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/>
        <w:jc w:val="both"/>
        <w:rPr>
          <w:rFonts w:ascii="Calibri" w:eastAsia="Calibri" w:hAnsi="Calibri" w:cs="Calibri"/>
          <w:color w:val="000000"/>
        </w:rPr>
      </w:pPr>
    </w:p>
    <w:p w14:paraId="00000002" w14:textId="77777777" w:rsidR="006349C5" w:rsidRDefault="006349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/>
        <w:jc w:val="both"/>
        <w:rPr>
          <w:rFonts w:ascii="Calibri" w:eastAsia="Calibri" w:hAnsi="Calibri" w:cs="Calibri"/>
          <w:color w:val="000000"/>
        </w:rPr>
      </w:pPr>
    </w:p>
    <w:p w14:paraId="00000003" w14:textId="77777777" w:rsidR="006349C5" w:rsidRDefault="006349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/>
        <w:jc w:val="both"/>
        <w:rPr>
          <w:rFonts w:ascii="Calibri" w:eastAsia="Calibri" w:hAnsi="Calibri" w:cs="Calibri"/>
          <w:color w:val="000000"/>
        </w:rPr>
      </w:pPr>
    </w:p>
    <w:p w14:paraId="00000004" w14:textId="77777777" w:rsidR="006349C5" w:rsidRDefault="006349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/>
        <w:jc w:val="both"/>
        <w:rPr>
          <w:rFonts w:ascii="Calibri" w:eastAsia="Calibri" w:hAnsi="Calibri" w:cs="Calibri"/>
          <w:color w:val="000000"/>
        </w:rPr>
      </w:pPr>
    </w:p>
    <w:p w14:paraId="00000005" w14:textId="77777777" w:rsidR="006349C5" w:rsidRDefault="006349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/>
        <w:jc w:val="both"/>
        <w:rPr>
          <w:rFonts w:ascii="Calibri" w:eastAsia="Calibri" w:hAnsi="Calibri" w:cs="Calibri"/>
          <w:color w:val="000000"/>
        </w:rPr>
      </w:pPr>
    </w:p>
    <w:p w14:paraId="00000006" w14:textId="77777777" w:rsidR="006349C5" w:rsidRDefault="006349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/>
        <w:jc w:val="both"/>
        <w:rPr>
          <w:rFonts w:ascii="Calibri" w:eastAsia="Calibri" w:hAnsi="Calibri" w:cs="Calibri"/>
          <w:color w:val="000000"/>
        </w:rPr>
      </w:pPr>
    </w:p>
    <w:p w14:paraId="00000007" w14:textId="77777777" w:rsidR="006349C5" w:rsidRDefault="006349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/>
        <w:jc w:val="both"/>
        <w:rPr>
          <w:rFonts w:ascii="Calibri" w:eastAsia="Calibri" w:hAnsi="Calibri" w:cs="Calibri"/>
          <w:color w:val="000000"/>
        </w:rPr>
      </w:pPr>
    </w:p>
    <w:p w14:paraId="00000008" w14:textId="77777777" w:rsidR="006349C5" w:rsidRDefault="006349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/>
        <w:jc w:val="both"/>
        <w:rPr>
          <w:rFonts w:ascii="Calibri" w:eastAsia="Calibri" w:hAnsi="Calibri" w:cs="Calibri"/>
          <w:color w:val="000000"/>
        </w:rPr>
      </w:pPr>
    </w:p>
    <w:p w14:paraId="00000009" w14:textId="77777777" w:rsidR="006349C5" w:rsidRDefault="006349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/>
        <w:jc w:val="both"/>
        <w:rPr>
          <w:rFonts w:ascii="Calibri" w:eastAsia="Calibri" w:hAnsi="Calibri" w:cs="Calibri"/>
          <w:color w:val="000000"/>
        </w:rPr>
      </w:pPr>
    </w:p>
    <w:p w14:paraId="0000000A" w14:textId="77777777" w:rsidR="006349C5" w:rsidRDefault="006349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/>
        <w:jc w:val="both"/>
        <w:rPr>
          <w:rFonts w:ascii="Calibri" w:eastAsia="Calibri" w:hAnsi="Calibri" w:cs="Calibri"/>
          <w:color w:val="000000"/>
        </w:rPr>
      </w:pPr>
    </w:p>
    <w:p w14:paraId="0000000B" w14:textId="77777777" w:rsidR="006349C5" w:rsidRDefault="006349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/>
        <w:jc w:val="both"/>
        <w:rPr>
          <w:rFonts w:ascii="Calibri" w:eastAsia="Calibri" w:hAnsi="Calibri" w:cs="Calibri"/>
          <w:color w:val="000000"/>
        </w:rPr>
      </w:pPr>
    </w:p>
    <w:p w14:paraId="0000000C" w14:textId="77777777" w:rsidR="006349C5" w:rsidRDefault="006349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/>
        <w:jc w:val="both"/>
        <w:rPr>
          <w:rFonts w:ascii="Calibri" w:eastAsia="Calibri" w:hAnsi="Calibri" w:cs="Calibri"/>
          <w:color w:val="000000"/>
        </w:rPr>
      </w:pPr>
    </w:p>
    <w:p w14:paraId="0000000D" w14:textId="77777777" w:rsidR="006349C5" w:rsidRDefault="009200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</w:pPr>
      <w:r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 xml:space="preserve">Magyar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>Schönstatti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 xml:space="preserve"> Családmozgalom</w:t>
      </w:r>
    </w:p>
    <w:p w14:paraId="0000000E" w14:textId="77777777" w:rsidR="006349C5" w:rsidRDefault="009200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/>
        <w:jc w:val="center"/>
        <w:rPr>
          <w:rFonts w:ascii="Calibri" w:eastAsia="Calibri" w:hAnsi="Calibri" w:cs="Calibri"/>
          <w:b/>
          <w:color w:val="000000"/>
          <w:sz w:val="56"/>
          <w:szCs w:val="56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>Gyermekvédelmi Szabályzata</w:t>
      </w:r>
    </w:p>
    <w:p w14:paraId="0000000F" w14:textId="77777777" w:rsidR="006349C5" w:rsidRDefault="006349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00000010" w14:textId="77777777" w:rsidR="006349C5" w:rsidRDefault="006349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/>
        <w:jc w:val="both"/>
        <w:rPr>
          <w:rFonts w:ascii="Calibri" w:eastAsia="Calibri" w:hAnsi="Calibri" w:cs="Calibri"/>
          <w:color w:val="000000"/>
        </w:rPr>
      </w:pPr>
    </w:p>
    <w:p w14:paraId="00000011" w14:textId="77777777" w:rsidR="006349C5" w:rsidRDefault="006349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/>
        <w:jc w:val="both"/>
        <w:rPr>
          <w:rFonts w:ascii="Calibri" w:eastAsia="Calibri" w:hAnsi="Calibri" w:cs="Calibri"/>
          <w:color w:val="000000"/>
        </w:rPr>
      </w:pPr>
    </w:p>
    <w:p w14:paraId="00000012" w14:textId="77777777" w:rsidR="006349C5" w:rsidRDefault="006349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/>
        <w:jc w:val="both"/>
        <w:rPr>
          <w:rFonts w:ascii="Calibri" w:eastAsia="Calibri" w:hAnsi="Calibri" w:cs="Calibri"/>
          <w:color w:val="000000"/>
        </w:rPr>
      </w:pPr>
    </w:p>
    <w:p w14:paraId="00000013" w14:textId="77777777" w:rsidR="006349C5" w:rsidRDefault="006349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/>
        <w:jc w:val="both"/>
        <w:rPr>
          <w:rFonts w:ascii="Calibri" w:eastAsia="Calibri" w:hAnsi="Calibri" w:cs="Calibri"/>
          <w:color w:val="000000"/>
        </w:rPr>
      </w:pPr>
    </w:p>
    <w:p w14:paraId="00000014" w14:textId="77777777" w:rsidR="006349C5" w:rsidRDefault="006349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/>
        <w:jc w:val="both"/>
        <w:rPr>
          <w:rFonts w:ascii="Calibri" w:eastAsia="Calibri" w:hAnsi="Calibri" w:cs="Calibri"/>
          <w:color w:val="000000"/>
        </w:rPr>
      </w:pPr>
    </w:p>
    <w:p w14:paraId="00000015" w14:textId="77777777" w:rsidR="006349C5" w:rsidRDefault="006349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/>
        <w:jc w:val="both"/>
        <w:rPr>
          <w:rFonts w:ascii="Calibri" w:eastAsia="Calibri" w:hAnsi="Calibri" w:cs="Calibri"/>
          <w:color w:val="000000"/>
        </w:rPr>
      </w:pPr>
    </w:p>
    <w:p w14:paraId="00000016" w14:textId="77777777" w:rsidR="006349C5" w:rsidRDefault="006349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/>
        <w:jc w:val="both"/>
        <w:rPr>
          <w:rFonts w:ascii="Calibri" w:eastAsia="Calibri" w:hAnsi="Calibri" w:cs="Calibri"/>
          <w:color w:val="000000"/>
        </w:rPr>
      </w:pPr>
    </w:p>
    <w:p w14:paraId="00000017" w14:textId="77777777" w:rsidR="006349C5" w:rsidRDefault="006349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/>
        <w:jc w:val="both"/>
        <w:rPr>
          <w:rFonts w:ascii="Calibri" w:eastAsia="Calibri" w:hAnsi="Calibri" w:cs="Calibri"/>
          <w:color w:val="000000"/>
        </w:rPr>
      </w:pPr>
    </w:p>
    <w:p w14:paraId="00000018" w14:textId="77777777" w:rsidR="006349C5" w:rsidRDefault="006349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/>
        <w:jc w:val="both"/>
        <w:rPr>
          <w:rFonts w:ascii="Calibri" w:eastAsia="Calibri" w:hAnsi="Calibri" w:cs="Calibri"/>
          <w:color w:val="000000"/>
        </w:rPr>
      </w:pPr>
    </w:p>
    <w:p w14:paraId="00000019" w14:textId="77777777" w:rsidR="006349C5" w:rsidRDefault="006349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/>
        <w:jc w:val="both"/>
        <w:rPr>
          <w:rFonts w:ascii="Calibri" w:eastAsia="Calibri" w:hAnsi="Calibri" w:cs="Calibri"/>
          <w:color w:val="000000"/>
        </w:rPr>
      </w:pPr>
    </w:p>
    <w:p w14:paraId="0000001A" w14:textId="77777777" w:rsidR="006349C5" w:rsidRDefault="006349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/>
        <w:jc w:val="both"/>
        <w:rPr>
          <w:rFonts w:ascii="Calibri" w:eastAsia="Calibri" w:hAnsi="Calibri" w:cs="Calibri"/>
          <w:color w:val="000000"/>
        </w:rPr>
      </w:pPr>
    </w:p>
    <w:p w14:paraId="0000001B" w14:textId="77777777" w:rsidR="006349C5" w:rsidRDefault="009200D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/>
        <w:jc w:val="center"/>
        <w:rPr>
          <w:rFonts w:ascii="Calibri" w:eastAsia="Calibri" w:hAnsi="Calibri" w:cs="Calibri"/>
          <w:color w:val="366091"/>
          <w:sz w:val="28"/>
          <w:szCs w:val="28"/>
        </w:rPr>
      </w:pPr>
      <w:r>
        <w:rPr>
          <w:rFonts w:ascii="Calibri" w:eastAsia="Calibri" w:hAnsi="Calibri" w:cs="Calibri"/>
          <w:color w:val="366091"/>
          <w:sz w:val="28"/>
          <w:szCs w:val="28"/>
        </w:rPr>
        <w:lastRenderedPageBreak/>
        <w:t>Tartalom</w:t>
      </w:r>
    </w:p>
    <w:sdt>
      <w:sdtPr>
        <w:id w:val="1856151840"/>
        <w:docPartObj>
          <w:docPartGallery w:val="Table of Contents"/>
          <w:docPartUnique/>
        </w:docPartObj>
      </w:sdtPr>
      <w:sdtEndPr>
        <w:rPr>
          <w:rFonts w:ascii="Arial" w:eastAsia="Arial" w:hAnsi="Arial" w:cs="Arial"/>
          <w:b/>
          <w:color w:val="auto"/>
          <w:sz w:val="22"/>
          <w:szCs w:val="22"/>
          <w:lang w:eastAsia="hu-HU"/>
        </w:rPr>
      </w:sdtEndPr>
      <w:sdtContent>
        <w:p w14:paraId="59B6FBF3" w14:textId="33329A2E" w:rsidR="007D11AE" w:rsidRDefault="007D11AE">
          <w:pPr>
            <w:pStyle w:val="Tartalomjegyzkcmsora"/>
          </w:pPr>
          <w:r>
            <w:t>Tartalom</w:t>
          </w:r>
        </w:p>
        <w:p w14:paraId="55F155DD" w14:textId="103906C6" w:rsidR="0051471B" w:rsidRDefault="007D11AE">
          <w:pPr>
            <w:pStyle w:val="TJ1"/>
            <w:rPr>
              <w:rFonts w:asciiTheme="minorHAnsi" w:hAnsiTheme="minorHAnsi" w:cstheme="minorBidi"/>
              <w:b w:val="0"/>
              <w:shd w:val="clear" w:color="auto" w:fill="auto"/>
              <w:lang w:eastAsia="hu-H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9976489" w:history="1">
            <w:r w:rsidR="0051471B" w:rsidRPr="001F60FC">
              <w:rPr>
                <w:rStyle w:val="Hiperhivatkozs"/>
              </w:rPr>
              <w:t>PREAMBULUM</w:t>
            </w:r>
            <w:r w:rsidR="0051471B">
              <w:rPr>
                <w:webHidden/>
              </w:rPr>
              <w:tab/>
            </w:r>
            <w:r w:rsidR="0051471B">
              <w:rPr>
                <w:webHidden/>
              </w:rPr>
              <w:fldChar w:fldCharType="begin"/>
            </w:r>
            <w:r w:rsidR="0051471B">
              <w:rPr>
                <w:webHidden/>
              </w:rPr>
              <w:instrText xml:space="preserve"> PAGEREF _Toc169976489 \h </w:instrText>
            </w:r>
            <w:r w:rsidR="0051471B">
              <w:rPr>
                <w:webHidden/>
              </w:rPr>
            </w:r>
            <w:r w:rsidR="0051471B">
              <w:rPr>
                <w:webHidden/>
              </w:rPr>
              <w:fldChar w:fldCharType="separate"/>
            </w:r>
            <w:r w:rsidR="0051471B">
              <w:rPr>
                <w:webHidden/>
              </w:rPr>
              <w:t>4</w:t>
            </w:r>
            <w:r w:rsidR="0051471B">
              <w:rPr>
                <w:webHidden/>
              </w:rPr>
              <w:fldChar w:fldCharType="end"/>
            </w:r>
          </w:hyperlink>
        </w:p>
        <w:p w14:paraId="2677D155" w14:textId="77A09015" w:rsidR="0051471B" w:rsidRDefault="0051471B">
          <w:pPr>
            <w:pStyle w:val="TJ1"/>
            <w:rPr>
              <w:rFonts w:asciiTheme="minorHAnsi" w:hAnsiTheme="minorHAnsi" w:cstheme="minorBidi"/>
              <w:b w:val="0"/>
              <w:shd w:val="clear" w:color="auto" w:fill="auto"/>
              <w:lang w:eastAsia="hu-HU"/>
            </w:rPr>
          </w:pPr>
          <w:hyperlink w:anchor="_Toc169976490" w:history="1">
            <w:r w:rsidRPr="001F60FC">
              <w:rPr>
                <w:rStyle w:val="Hiperhivatkozs"/>
              </w:rPr>
              <w:t>I. ALAPELVEK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_Toc169976490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5DA67FBF" w14:textId="066ED553" w:rsidR="0051471B" w:rsidRDefault="0051471B">
          <w:pPr>
            <w:pStyle w:val="TJ2"/>
            <w:tabs>
              <w:tab w:val="right" w:leader="dot" w:pos="9405"/>
            </w:tabs>
            <w:rPr>
              <w:noProof/>
              <w:lang w:eastAsia="hu-HU"/>
            </w:rPr>
          </w:pPr>
          <w:hyperlink w:anchor="_Toc169976491" w:history="1">
            <w:r w:rsidRPr="001F60FC">
              <w:rPr>
                <w:rStyle w:val="Hiperhivatkozs"/>
                <w:noProof/>
              </w:rPr>
              <w:t>1.1. Az áldozat az első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_Toc169976491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7FA25E" w14:textId="2E2675E0" w:rsidR="0051471B" w:rsidRDefault="0051471B">
          <w:pPr>
            <w:pStyle w:val="TJ2"/>
            <w:tabs>
              <w:tab w:val="right" w:leader="dot" w:pos="9405"/>
            </w:tabs>
            <w:rPr>
              <w:noProof/>
              <w:lang w:eastAsia="hu-HU"/>
            </w:rPr>
          </w:pPr>
          <w:hyperlink w:anchor="_Toc169976492" w:history="1">
            <w:r w:rsidRPr="001F60FC">
              <w:rPr>
                <w:rStyle w:val="Hiperhivatkozs"/>
                <w:noProof/>
              </w:rPr>
              <w:t>1.2. Az igazság a cél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_Toc169976492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84E423" w14:textId="4895EAA1" w:rsidR="0051471B" w:rsidRDefault="0051471B">
          <w:pPr>
            <w:pStyle w:val="TJ2"/>
            <w:tabs>
              <w:tab w:val="right" w:leader="dot" w:pos="9405"/>
            </w:tabs>
            <w:rPr>
              <w:noProof/>
              <w:lang w:eastAsia="hu-HU"/>
            </w:rPr>
          </w:pPr>
          <w:hyperlink w:anchor="_Toc169976493" w:history="1">
            <w:r w:rsidRPr="001F60FC">
              <w:rPr>
                <w:rStyle w:val="Hiperhivatkozs"/>
                <w:noProof/>
              </w:rPr>
              <w:t>1.4. A kiengesztelődés fontossága, és a további bántalmazások elkerülésére törekvés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_Toc169976493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30F373" w14:textId="78457DBA" w:rsidR="0051471B" w:rsidRDefault="0051471B">
          <w:pPr>
            <w:pStyle w:val="TJ2"/>
            <w:tabs>
              <w:tab w:val="right" w:leader="dot" w:pos="9405"/>
            </w:tabs>
            <w:rPr>
              <w:noProof/>
              <w:lang w:eastAsia="hu-HU"/>
            </w:rPr>
          </w:pPr>
          <w:hyperlink w:anchor="_Toc169976494" w:history="1">
            <w:r w:rsidRPr="001F60FC">
              <w:rPr>
                <w:rStyle w:val="Hiperhivatkozs"/>
                <w:noProof/>
              </w:rPr>
              <w:t>1.4. Biztonságos közeg (független, prekoncepció mentes szemlélet)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_Toc169976494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F8495C" w14:textId="50CE0691" w:rsidR="0051471B" w:rsidRDefault="0051471B">
          <w:pPr>
            <w:pStyle w:val="TJ1"/>
            <w:rPr>
              <w:rFonts w:asciiTheme="minorHAnsi" w:hAnsiTheme="minorHAnsi" w:cstheme="minorBidi"/>
              <w:b w:val="0"/>
              <w:shd w:val="clear" w:color="auto" w:fill="auto"/>
              <w:lang w:eastAsia="hu-HU"/>
            </w:rPr>
          </w:pPr>
          <w:hyperlink w:anchor="_Toc169976495" w:history="1">
            <w:r w:rsidRPr="001F60FC">
              <w:rPr>
                <w:rStyle w:val="Hiperhivatkozs"/>
              </w:rPr>
              <w:t>II. FOGALMAK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_Toc169976495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1B232C4F" w14:textId="47FAF36A" w:rsidR="0051471B" w:rsidRDefault="0051471B">
          <w:pPr>
            <w:pStyle w:val="TJ2"/>
            <w:tabs>
              <w:tab w:val="right" w:leader="dot" w:pos="9405"/>
            </w:tabs>
            <w:rPr>
              <w:noProof/>
              <w:lang w:eastAsia="hu-HU"/>
            </w:rPr>
          </w:pPr>
          <w:hyperlink w:anchor="_Toc169976496" w:history="1">
            <w:r w:rsidRPr="001F60FC">
              <w:rPr>
                <w:rStyle w:val="Hiperhivatkozs"/>
                <w:noProof/>
              </w:rPr>
              <w:t>2.1. Emberi méltóság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_Toc169976496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679D08" w14:textId="03A3DF26" w:rsidR="0051471B" w:rsidRDefault="0051471B">
          <w:pPr>
            <w:pStyle w:val="TJ2"/>
            <w:tabs>
              <w:tab w:val="right" w:leader="dot" w:pos="9405"/>
            </w:tabs>
            <w:rPr>
              <w:noProof/>
              <w:lang w:eastAsia="hu-HU"/>
            </w:rPr>
          </w:pPr>
          <w:hyperlink w:anchor="_Toc169976497" w:history="1">
            <w:r w:rsidRPr="001F60FC">
              <w:rPr>
                <w:rStyle w:val="Hiperhivatkozs"/>
                <w:noProof/>
              </w:rPr>
              <w:t>2.2. Gyermekvédelem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_Toc169976497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FFF693" w14:textId="3BCC6DF6" w:rsidR="0051471B" w:rsidRDefault="0051471B">
          <w:pPr>
            <w:pStyle w:val="TJ2"/>
            <w:tabs>
              <w:tab w:val="right" w:leader="dot" w:pos="9405"/>
            </w:tabs>
            <w:rPr>
              <w:noProof/>
              <w:lang w:eastAsia="hu-HU"/>
            </w:rPr>
          </w:pPr>
          <w:hyperlink w:anchor="_Toc169976498" w:history="1">
            <w:r w:rsidRPr="001F60FC">
              <w:rPr>
                <w:rStyle w:val="Hiperhivatkozs"/>
                <w:noProof/>
              </w:rPr>
              <w:t>2.3. Kiskorú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_Toc169976498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A347DB" w14:textId="1A1676B4" w:rsidR="0051471B" w:rsidRDefault="0051471B">
          <w:pPr>
            <w:pStyle w:val="TJ2"/>
            <w:tabs>
              <w:tab w:val="right" w:leader="dot" w:pos="9405"/>
            </w:tabs>
            <w:rPr>
              <w:noProof/>
              <w:lang w:eastAsia="hu-HU"/>
            </w:rPr>
          </w:pPr>
          <w:hyperlink w:anchor="_Toc169976499" w:history="1">
            <w:r w:rsidRPr="001F60FC">
              <w:rPr>
                <w:rStyle w:val="Hiperhivatkozs"/>
                <w:noProof/>
              </w:rPr>
              <w:t>2.5. Sérülékeny felnőtt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_Toc169976499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089053" w14:textId="6AFD5EAD" w:rsidR="0051471B" w:rsidRDefault="0051471B">
          <w:pPr>
            <w:pStyle w:val="TJ2"/>
            <w:tabs>
              <w:tab w:val="right" w:leader="dot" w:pos="9405"/>
            </w:tabs>
            <w:rPr>
              <w:noProof/>
              <w:lang w:eastAsia="hu-HU"/>
            </w:rPr>
          </w:pPr>
          <w:hyperlink w:anchor="_Toc169976500" w:history="1">
            <w:r w:rsidRPr="001F60FC">
              <w:rPr>
                <w:rStyle w:val="Hiperhivatkozs"/>
                <w:noProof/>
              </w:rPr>
              <w:t>2.6. Gyermekeket érintő veszélyeztetés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_Toc169976500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958BFA" w14:textId="4C3EB8C7" w:rsidR="0051471B" w:rsidRDefault="0051471B">
          <w:pPr>
            <w:pStyle w:val="TJ2"/>
            <w:tabs>
              <w:tab w:val="right" w:leader="dot" w:pos="9405"/>
            </w:tabs>
            <w:rPr>
              <w:noProof/>
              <w:lang w:eastAsia="hu-HU"/>
            </w:rPr>
          </w:pPr>
          <w:hyperlink w:anchor="_Toc169976501" w:history="1">
            <w:r w:rsidRPr="001F60FC">
              <w:rPr>
                <w:rStyle w:val="Hiperhivatkozs"/>
                <w:noProof/>
              </w:rPr>
              <w:t>2.6. Bántalmazás vagy abúzus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_Toc169976501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27EF22" w14:textId="6DF9A6DE" w:rsidR="0051471B" w:rsidRDefault="0051471B">
          <w:pPr>
            <w:pStyle w:val="TJ2"/>
            <w:tabs>
              <w:tab w:val="right" w:leader="dot" w:pos="9405"/>
            </w:tabs>
            <w:rPr>
              <w:noProof/>
              <w:lang w:eastAsia="hu-HU"/>
            </w:rPr>
          </w:pPr>
          <w:hyperlink w:anchor="_Toc169976502" w:history="1">
            <w:r w:rsidRPr="001F60FC">
              <w:rPr>
                <w:rStyle w:val="Hiperhivatkozs"/>
                <w:noProof/>
              </w:rPr>
              <w:t>2.7. Zéró tolerancia a gyermekek bántalmazásában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_Toc169976502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0DA1D4" w14:textId="3AEF150C" w:rsidR="0051471B" w:rsidRDefault="0051471B">
          <w:pPr>
            <w:pStyle w:val="TJ1"/>
            <w:rPr>
              <w:rFonts w:asciiTheme="minorHAnsi" w:hAnsiTheme="minorHAnsi" w:cstheme="minorBidi"/>
              <w:b w:val="0"/>
              <w:shd w:val="clear" w:color="auto" w:fill="auto"/>
              <w:lang w:eastAsia="hu-HU"/>
            </w:rPr>
          </w:pPr>
          <w:hyperlink w:anchor="_Toc169976503" w:history="1">
            <w:r w:rsidRPr="001F60FC">
              <w:rPr>
                <w:rStyle w:val="Hiperhivatkozs"/>
              </w:rPr>
              <w:t>III. A SZABÁLYZAT HATÁLYA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_Toc169976503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6905F783" w14:textId="14E269C7" w:rsidR="0051471B" w:rsidRDefault="0051471B">
          <w:pPr>
            <w:pStyle w:val="TJ2"/>
            <w:tabs>
              <w:tab w:val="right" w:leader="dot" w:pos="9405"/>
            </w:tabs>
            <w:rPr>
              <w:noProof/>
              <w:lang w:eastAsia="hu-HU"/>
            </w:rPr>
          </w:pPr>
          <w:hyperlink w:anchor="_Toc169976504" w:history="1">
            <w:r w:rsidRPr="001F60FC">
              <w:rPr>
                <w:rStyle w:val="Hiperhivatkozs"/>
                <w:noProof/>
              </w:rPr>
              <w:t>3.1. A Szabályzat személyi hatálya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_Toc169976504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F550F5" w14:textId="2A4AEC15" w:rsidR="0051471B" w:rsidRDefault="0051471B">
          <w:pPr>
            <w:pStyle w:val="TJ2"/>
            <w:tabs>
              <w:tab w:val="right" w:leader="dot" w:pos="9405"/>
            </w:tabs>
            <w:rPr>
              <w:noProof/>
              <w:lang w:eastAsia="hu-HU"/>
            </w:rPr>
          </w:pPr>
          <w:hyperlink w:anchor="_Toc169976505" w:history="1">
            <w:r w:rsidRPr="001F60FC">
              <w:rPr>
                <w:rStyle w:val="Hiperhivatkozs"/>
                <w:noProof/>
              </w:rPr>
              <w:t>3.2. A Szabályzat szervezeti  hatálya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_Toc169976505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2F7DD9" w14:textId="6C8F724D" w:rsidR="0051471B" w:rsidRDefault="0051471B">
          <w:pPr>
            <w:pStyle w:val="TJ2"/>
            <w:tabs>
              <w:tab w:val="right" w:leader="dot" w:pos="9405"/>
            </w:tabs>
            <w:rPr>
              <w:noProof/>
              <w:lang w:eastAsia="hu-HU"/>
            </w:rPr>
          </w:pPr>
          <w:hyperlink w:anchor="_Toc169976506" w:history="1">
            <w:r w:rsidRPr="001F60FC">
              <w:rPr>
                <w:rStyle w:val="Hiperhivatkozs"/>
                <w:noProof/>
              </w:rPr>
              <w:t>3.3. A Szabályzat tárgyi hatálya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_Toc169976506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FBEC8A" w14:textId="097D9A72" w:rsidR="0051471B" w:rsidRDefault="0051471B">
          <w:pPr>
            <w:pStyle w:val="TJ1"/>
            <w:rPr>
              <w:rFonts w:asciiTheme="minorHAnsi" w:hAnsiTheme="minorHAnsi" w:cstheme="minorBidi"/>
              <w:b w:val="0"/>
              <w:shd w:val="clear" w:color="auto" w:fill="auto"/>
              <w:lang w:eastAsia="hu-HU"/>
            </w:rPr>
          </w:pPr>
          <w:hyperlink w:anchor="_Toc169976507" w:history="1">
            <w:r w:rsidRPr="001F60FC">
              <w:rPr>
                <w:rStyle w:val="Hiperhivatkozs"/>
              </w:rPr>
              <w:t>IV. MEGELŐZÉS – PROAKTIVITÁS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_Toc169976507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35AE239B" w14:textId="0D2229B5" w:rsidR="0051471B" w:rsidRDefault="0051471B">
          <w:pPr>
            <w:pStyle w:val="TJ2"/>
            <w:tabs>
              <w:tab w:val="right" w:leader="dot" w:pos="9405"/>
            </w:tabs>
            <w:rPr>
              <w:noProof/>
              <w:lang w:eastAsia="hu-HU"/>
            </w:rPr>
          </w:pPr>
          <w:hyperlink w:anchor="_Toc169976508" w:history="1">
            <w:r w:rsidRPr="001F60FC">
              <w:rPr>
                <w:rStyle w:val="Hiperhivatkozs"/>
                <w:noProof/>
              </w:rPr>
              <w:t>4.1. Bevezető rendelkezések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_Toc169976508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98B0FF" w14:textId="552FA1E0" w:rsidR="0051471B" w:rsidRDefault="0051471B">
          <w:pPr>
            <w:pStyle w:val="TJ2"/>
            <w:tabs>
              <w:tab w:val="right" w:leader="dot" w:pos="9405"/>
            </w:tabs>
            <w:rPr>
              <w:noProof/>
              <w:lang w:eastAsia="hu-HU"/>
            </w:rPr>
          </w:pPr>
          <w:hyperlink w:anchor="_Toc169976509" w:history="1">
            <w:r w:rsidRPr="001F60FC">
              <w:rPr>
                <w:rStyle w:val="Hiperhivatkozs"/>
                <w:noProof/>
              </w:rPr>
              <w:t>4.2. Személyi oldal (felelősségi körök Magyar Schönstatti Családmozgalom gyermekvédelmi rendszerében)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_Toc169976509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CB0F9D" w14:textId="28D70032" w:rsidR="0051471B" w:rsidRDefault="0051471B">
          <w:pPr>
            <w:pStyle w:val="TJ3"/>
            <w:tabs>
              <w:tab w:val="right" w:leader="dot" w:pos="9405"/>
            </w:tabs>
            <w:rPr>
              <w:noProof/>
              <w:lang w:eastAsia="hu-HU"/>
            </w:rPr>
          </w:pPr>
          <w:hyperlink w:anchor="_Toc169976510" w:history="1">
            <w:r w:rsidRPr="001F60FC">
              <w:rPr>
                <w:rStyle w:val="Hiperhivatkozs"/>
                <w:noProof/>
              </w:rPr>
              <w:t>4.2.1 Általános felelősség: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_Toc169976510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22BFF2" w14:textId="50F22B91" w:rsidR="0051471B" w:rsidRDefault="0051471B">
          <w:pPr>
            <w:pStyle w:val="TJ3"/>
            <w:tabs>
              <w:tab w:val="right" w:leader="dot" w:pos="9405"/>
            </w:tabs>
            <w:rPr>
              <w:noProof/>
              <w:lang w:eastAsia="hu-HU"/>
            </w:rPr>
          </w:pPr>
          <w:hyperlink w:anchor="_Toc169976511" w:history="1">
            <w:r w:rsidRPr="001F60FC">
              <w:rPr>
                <w:rStyle w:val="Hiperhivatkozs"/>
                <w:noProof/>
              </w:rPr>
              <w:t>4.2.2. A Házigazda, a gyermekfoglalkoztatásért felelős és a gyermekvédelmi felelős feladatköre: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_Toc169976511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2A6C73" w14:textId="5C678CBB" w:rsidR="0051471B" w:rsidRDefault="0051471B">
          <w:pPr>
            <w:pStyle w:val="TJ3"/>
            <w:tabs>
              <w:tab w:val="right" w:leader="dot" w:pos="9405"/>
            </w:tabs>
            <w:rPr>
              <w:noProof/>
              <w:lang w:eastAsia="hu-HU"/>
            </w:rPr>
          </w:pPr>
          <w:hyperlink w:anchor="_Toc169976512" w:history="1">
            <w:r w:rsidRPr="001F60FC">
              <w:rPr>
                <w:rStyle w:val="Hiperhivatkozs"/>
                <w:noProof/>
              </w:rPr>
              <w:t>4.2.3. A gyermekvédelmi felelős feladatai: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_Toc169976512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8F40D5" w14:textId="6F585150" w:rsidR="0051471B" w:rsidRDefault="0051471B">
          <w:pPr>
            <w:pStyle w:val="TJ2"/>
            <w:tabs>
              <w:tab w:val="right" w:leader="dot" w:pos="9405"/>
            </w:tabs>
            <w:rPr>
              <w:noProof/>
              <w:lang w:eastAsia="hu-HU"/>
            </w:rPr>
          </w:pPr>
          <w:hyperlink w:anchor="_Toc169976513" w:history="1">
            <w:r w:rsidRPr="001F60FC">
              <w:rPr>
                <w:rStyle w:val="Hiperhivatkozs"/>
                <w:noProof/>
              </w:rPr>
              <w:t>4.3. Tárgyi oldal (a prevenció eszközei a Magyar Schönstatti Családmozgalom gyermekvédelmi rendszerében)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_Toc169976513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B7090B" w14:textId="15AB5D76" w:rsidR="0051471B" w:rsidRDefault="0051471B">
          <w:pPr>
            <w:pStyle w:val="TJ3"/>
            <w:tabs>
              <w:tab w:val="right" w:leader="dot" w:pos="9405"/>
            </w:tabs>
            <w:rPr>
              <w:noProof/>
              <w:lang w:eastAsia="hu-HU"/>
            </w:rPr>
          </w:pPr>
          <w:hyperlink w:anchor="_Toc169976514" w:history="1">
            <w:r w:rsidRPr="001F60FC">
              <w:rPr>
                <w:rStyle w:val="Hiperhivatkozs"/>
                <w:noProof/>
              </w:rPr>
              <w:t>4.3.1. Képzés, felkészítés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_Toc169976514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E2A06C" w14:textId="671C6038" w:rsidR="0051471B" w:rsidRDefault="0051471B">
          <w:pPr>
            <w:pStyle w:val="TJ3"/>
            <w:tabs>
              <w:tab w:val="right" w:leader="dot" w:pos="9405"/>
            </w:tabs>
            <w:rPr>
              <w:noProof/>
              <w:lang w:eastAsia="hu-HU"/>
            </w:rPr>
          </w:pPr>
          <w:hyperlink w:anchor="_Toc169976515" w:history="1">
            <w:r w:rsidRPr="001F60FC">
              <w:rPr>
                <w:rStyle w:val="Hiperhivatkozs"/>
                <w:noProof/>
              </w:rPr>
              <w:t>4.3.2. Tájékoztatás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_Toc169976515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311645" w14:textId="332ACC5C" w:rsidR="0051471B" w:rsidRDefault="0051471B">
          <w:pPr>
            <w:pStyle w:val="TJ1"/>
            <w:rPr>
              <w:rFonts w:asciiTheme="minorHAnsi" w:hAnsiTheme="minorHAnsi" w:cstheme="minorBidi"/>
              <w:b w:val="0"/>
              <w:shd w:val="clear" w:color="auto" w:fill="auto"/>
              <w:lang w:eastAsia="hu-HU"/>
            </w:rPr>
          </w:pPr>
          <w:hyperlink w:anchor="_Toc169976516" w:history="1">
            <w:r w:rsidRPr="001F60FC">
              <w:rPr>
                <w:rStyle w:val="Hiperhivatkozs"/>
              </w:rPr>
              <w:t>V. ELJÁRÁSREND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_Toc169976516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2C301009" w14:textId="7CC9FFB4" w:rsidR="0051471B" w:rsidRDefault="0051471B">
          <w:pPr>
            <w:pStyle w:val="TJ2"/>
            <w:tabs>
              <w:tab w:val="right" w:leader="dot" w:pos="9405"/>
            </w:tabs>
            <w:rPr>
              <w:noProof/>
              <w:lang w:eastAsia="hu-HU"/>
            </w:rPr>
          </w:pPr>
          <w:hyperlink w:anchor="_Toc169976517" w:history="1">
            <w:r w:rsidRPr="001F60FC">
              <w:rPr>
                <w:rStyle w:val="Hiperhivatkozs"/>
                <w:noProof/>
              </w:rPr>
              <w:t>5.1. Bevezető rendelkezések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_Toc169976517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E4013C" w14:textId="6012EDAD" w:rsidR="0051471B" w:rsidRDefault="0051471B">
          <w:pPr>
            <w:pStyle w:val="TJ2"/>
            <w:tabs>
              <w:tab w:val="right" w:leader="dot" w:pos="9405"/>
            </w:tabs>
            <w:rPr>
              <w:noProof/>
              <w:lang w:eastAsia="hu-HU"/>
            </w:rPr>
          </w:pPr>
          <w:hyperlink w:anchor="_Toc169976518" w:history="1">
            <w:r w:rsidRPr="001F60FC">
              <w:rPr>
                <w:rStyle w:val="Hiperhivatkozs"/>
                <w:noProof/>
              </w:rPr>
              <w:t>5.2. Eljárás megindítása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_Toc169976518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103E14" w14:textId="536B3C02" w:rsidR="0051471B" w:rsidRDefault="0051471B">
          <w:pPr>
            <w:pStyle w:val="TJ2"/>
            <w:tabs>
              <w:tab w:val="right" w:leader="dot" w:pos="9405"/>
            </w:tabs>
            <w:rPr>
              <w:noProof/>
              <w:lang w:eastAsia="hu-HU"/>
            </w:rPr>
          </w:pPr>
          <w:hyperlink w:anchor="_Toc169976519" w:history="1">
            <w:r w:rsidRPr="001F60FC">
              <w:rPr>
                <w:rStyle w:val="Hiperhivatkozs"/>
                <w:noProof/>
              </w:rPr>
              <w:t>5.3. A kivizsgálás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_Toc169976519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2A5298" w14:textId="3BF41FBF" w:rsidR="0051471B" w:rsidRDefault="0051471B">
          <w:pPr>
            <w:pStyle w:val="TJ3"/>
            <w:tabs>
              <w:tab w:val="right" w:leader="dot" w:pos="9405"/>
            </w:tabs>
            <w:rPr>
              <w:noProof/>
              <w:lang w:eastAsia="hu-HU"/>
            </w:rPr>
          </w:pPr>
          <w:hyperlink w:anchor="_Toc169976520" w:history="1">
            <w:r w:rsidRPr="001F60FC">
              <w:rPr>
                <w:rStyle w:val="Hiperhivatkozs"/>
                <w:noProof/>
              </w:rPr>
              <w:t>5.3.1. A tényállás tisztázása: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_Toc169976520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AF5613" w14:textId="4550802A" w:rsidR="0051471B" w:rsidRDefault="0051471B">
          <w:pPr>
            <w:pStyle w:val="TJ3"/>
            <w:tabs>
              <w:tab w:val="right" w:leader="dot" w:pos="9405"/>
            </w:tabs>
            <w:rPr>
              <w:noProof/>
              <w:lang w:eastAsia="hu-HU"/>
            </w:rPr>
          </w:pPr>
          <w:hyperlink w:anchor="_Toc169976521" w:history="1">
            <w:r w:rsidRPr="001F60FC">
              <w:rPr>
                <w:rStyle w:val="Hiperhivatkozs"/>
                <w:noProof/>
              </w:rPr>
              <w:t>5.3.2. Az információk értékelése, intézkedések: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_Toc169976521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861454" w14:textId="3839E28E" w:rsidR="0051471B" w:rsidRDefault="0051471B">
          <w:pPr>
            <w:pStyle w:val="TJ1"/>
            <w:rPr>
              <w:rFonts w:asciiTheme="minorHAnsi" w:hAnsiTheme="minorHAnsi" w:cstheme="minorBidi"/>
              <w:b w:val="0"/>
              <w:shd w:val="clear" w:color="auto" w:fill="auto"/>
              <w:lang w:eastAsia="hu-HU"/>
            </w:rPr>
          </w:pPr>
          <w:hyperlink w:anchor="_Toc169976522" w:history="1">
            <w:r w:rsidRPr="001F60FC">
              <w:rPr>
                <w:rStyle w:val="Hiperhivatkozs"/>
              </w:rPr>
              <w:t>VI. ZÁRÓ RENDELKEZÉSEK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_Toc169976522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14:paraId="4BC6DD6A" w14:textId="5CE2D196" w:rsidR="0051471B" w:rsidRDefault="0051471B">
          <w:pPr>
            <w:pStyle w:val="TJ2"/>
            <w:tabs>
              <w:tab w:val="right" w:leader="dot" w:pos="9405"/>
            </w:tabs>
            <w:rPr>
              <w:noProof/>
              <w:lang w:eastAsia="hu-HU"/>
            </w:rPr>
          </w:pPr>
          <w:hyperlink w:anchor="_Toc169976523" w:history="1">
            <w:r w:rsidRPr="001F60FC">
              <w:rPr>
                <w:rStyle w:val="Hiperhivatkozs"/>
                <w:noProof/>
              </w:rPr>
              <w:t>6.1. Monitoring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_Toc169976523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2911F0" w14:textId="35827B9B" w:rsidR="0051471B" w:rsidRDefault="0051471B">
          <w:pPr>
            <w:pStyle w:val="TJ2"/>
            <w:tabs>
              <w:tab w:val="right" w:leader="dot" w:pos="9405"/>
            </w:tabs>
            <w:rPr>
              <w:noProof/>
              <w:lang w:eastAsia="hu-HU"/>
            </w:rPr>
          </w:pPr>
          <w:hyperlink w:anchor="_Toc169976524" w:history="1">
            <w:r w:rsidRPr="001F60FC">
              <w:rPr>
                <w:rStyle w:val="Hiperhivatkozs"/>
                <w:noProof/>
              </w:rPr>
              <w:t>6.2. A Szabályzat felülvizsgálata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_Toc169976524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A1E346" w14:textId="6F30C927" w:rsidR="0051471B" w:rsidRDefault="0051471B">
          <w:pPr>
            <w:pStyle w:val="TJ2"/>
            <w:tabs>
              <w:tab w:val="right" w:leader="dot" w:pos="9405"/>
            </w:tabs>
            <w:rPr>
              <w:noProof/>
              <w:lang w:eastAsia="hu-HU"/>
            </w:rPr>
          </w:pPr>
          <w:hyperlink w:anchor="_Toc169976525" w:history="1">
            <w:r w:rsidRPr="001F60FC">
              <w:rPr>
                <w:rStyle w:val="Hiperhivatkozs"/>
                <w:noProof/>
              </w:rPr>
              <w:t>6.4. A Szabályzat hatálya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_Toc169976525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98F262" w14:textId="73F73C25" w:rsidR="0051471B" w:rsidRDefault="0051471B">
          <w:pPr>
            <w:pStyle w:val="TJ1"/>
            <w:rPr>
              <w:rFonts w:asciiTheme="minorHAnsi" w:hAnsiTheme="minorHAnsi" w:cstheme="minorBidi"/>
              <w:b w:val="0"/>
              <w:shd w:val="clear" w:color="auto" w:fill="auto"/>
              <w:lang w:eastAsia="hu-HU"/>
            </w:rPr>
          </w:pPr>
          <w:hyperlink w:anchor="_Toc169976526" w:history="1">
            <w:r w:rsidRPr="001F60FC">
              <w:rPr>
                <w:rStyle w:val="Hiperhivatkozs"/>
              </w:rPr>
              <w:t>1.sz melléklet: A gyermekfoglalkoztatókra vonatkozó szabályozás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_Toc169976526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14:paraId="5BEC8699" w14:textId="787FB28A" w:rsidR="007D11AE" w:rsidRDefault="007D11AE">
          <w:r>
            <w:rPr>
              <w:b/>
              <w:bCs/>
            </w:rPr>
            <w:fldChar w:fldCharType="end"/>
          </w:r>
        </w:p>
      </w:sdtContent>
    </w:sdt>
    <w:p w14:paraId="00000042" w14:textId="77777777" w:rsidR="006349C5" w:rsidRDefault="009200D8">
      <w:pPr>
        <w:rPr>
          <w:rFonts w:ascii="Times New Roman" w:eastAsia="Times New Roman" w:hAnsi="Times New Roman" w:cs="Times New Roman"/>
          <w:b/>
        </w:rPr>
      </w:pPr>
      <w:r>
        <w:br w:type="page"/>
      </w:r>
      <w:bookmarkStart w:id="1" w:name="_GoBack"/>
      <w:bookmarkEnd w:id="1"/>
    </w:p>
    <w:p w14:paraId="00000043" w14:textId="77777777" w:rsidR="006349C5" w:rsidRDefault="009200D8">
      <w:pPr>
        <w:pStyle w:val="Cmsor1"/>
      </w:pPr>
      <w:bookmarkStart w:id="2" w:name="_Toc169976489"/>
      <w:r>
        <w:lastRenderedPageBreak/>
        <w:t>PREAMBULUM</w:t>
      </w:r>
      <w:bookmarkEnd w:id="2"/>
    </w:p>
    <w:p w14:paraId="00000044" w14:textId="77777777" w:rsidR="006349C5" w:rsidRDefault="006349C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45" w14:textId="77777777" w:rsidR="006349C5" w:rsidRDefault="009200D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„Engedjétek hozzám jönni a kisgyermekeket, és ne akadályozzátok őket, mert ilyeneké az Isten országa.” (Márk 10, 13)</w:t>
      </w:r>
    </w:p>
    <w:p w14:paraId="00000046" w14:textId="77777777" w:rsidR="006349C5" w:rsidRDefault="006349C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000000"/>
        </w:rPr>
      </w:pPr>
    </w:p>
    <w:p w14:paraId="00000047" w14:textId="77777777" w:rsidR="006349C5" w:rsidRDefault="006349C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000000"/>
        </w:rPr>
      </w:pPr>
    </w:p>
    <w:p w14:paraId="00000048" w14:textId="77777777" w:rsidR="006349C5" w:rsidRDefault="009200D8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imes New Roman" w:eastAsia="Times New Roman" w:hAnsi="Times New Roman" w:cs="Times New Roman"/>
          <w:strike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Az ember teremtettségéből fakadó méltósága olyan érték, amelyet óvni és őrizni kell. </w:t>
      </w:r>
    </w:p>
    <w:p w14:paraId="00000049" w14:textId="77777777" w:rsidR="006349C5" w:rsidRDefault="009200D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Az érzékeny, emberséges és prekoncepcióktól mentes hozzáállás követelményét mindenki vonatkozásában alkalmazni kell. </w:t>
      </w:r>
    </w:p>
    <w:p w14:paraId="0000004A" w14:textId="77777777" w:rsidR="006349C5" w:rsidRDefault="009200D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 megtörtént események ne maradjanak következmény nélkül, és ezek a jövőben ismét ne történhessenek meg.  Cél, hogy 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Schönstatt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Családmozgalom tagja, alkalmazottja vagy a vele kapcsolatban álló személy által megvalósított cselekedet </w:t>
      </w:r>
      <w:r>
        <w:rPr>
          <w:rFonts w:ascii="Times New Roman" w:eastAsia="Times New Roman" w:hAnsi="Times New Roman" w:cs="Times New Roman"/>
          <w:i/>
          <w:color w:val="000000"/>
        </w:rPr>
        <w:t>megfelelő módon és súl</w:t>
      </w:r>
      <w:r>
        <w:rPr>
          <w:rFonts w:ascii="Times New Roman" w:eastAsia="Times New Roman" w:hAnsi="Times New Roman" w:cs="Times New Roman"/>
          <w:i/>
          <w:color w:val="000000"/>
        </w:rPr>
        <w:t>lyal</w:t>
      </w:r>
      <w:r>
        <w:rPr>
          <w:rFonts w:ascii="Times New Roman" w:eastAsia="Times New Roman" w:hAnsi="Times New Roman" w:cs="Times New Roman"/>
          <w:color w:val="000000"/>
        </w:rPr>
        <w:t xml:space="preserve"> legyen kezelve.</w:t>
      </w:r>
    </w:p>
    <w:p w14:paraId="0000004B" w14:textId="77777777" w:rsidR="006349C5" w:rsidRDefault="009200D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Másfelől a Magyar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Schönstatti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Családmozgalom munkavállalóit, </w:t>
      </w:r>
      <w:r w:rsidRPr="008420CC">
        <w:rPr>
          <w:rFonts w:ascii="Times New Roman" w:eastAsia="Times New Roman" w:hAnsi="Times New Roman" w:cs="Times New Roman"/>
        </w:rPr>
        <w:t>önkénteseit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vagy bármely harmadik személyt is védeni szükséges az esetleges alaptalan bejelentésekből fakadó következményektől.</w:t>
      </w:r>
    </w:p>
    <w:p w14:paraId="0000004C" w14:textId="77777777" w:rsidR="006349C5" w:rsidRDefault="009200D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 fenti követelmények alkalmazása során megfel</w:t>
      </w:r>
      <w:r>
        <w:rPr>
          <w:rFonts w:ascii="Times New Roman" w:eastAsia="Times New Roman" w:hAnsi="Times New Roman" w:cs="Times New Roman"/>
          <w:color w:val="000000"/>
        </w:rPr>
        <w:t>elő egyensúlyt kell alkalmazni, és a fenti védelmet úgy kialakítani, hogy az eljárás kellő érzékenységet tanúsítson a bejelentők és a külvilág irányába, nem riasztva el őket a valós sérüléseik felfedésétől, ezek orvoslásának lehetőségétől.</w:t>
      </w:r>
    </w:p>
    <w:p w14:paraId="0000004D" w14:textId="77777777" w:rsidR="006349C5" w:rsidRDefault="009200D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 jelen szabályzat tárgyában kelt bejelentéseket minden esetben ki kell vizsgálni.</w:t>
      </w:r>
    </w:p>
    <w:p w14:paraId="0000004E" w14:textId="77777777" w:rsidR="006349C5" w:rsidRDefault="009200D8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Times New Roman" w:hAnsi="Times New Roman" w:cs="Times New Roman"/>
          <w:color w:val="000000"/>
        </w:rPr>
      </w:pPr>
      <w:r>
        <w:br w:type="page"/>
      </w:r>
    </w:p>
    <w:p w14:paraId="0000004F" w14:textId="77777777" w:rsidR="006349C5" w:rsidRDefault="009200D8">
      <w:pPr>
        <w:pStyle w:val="Cmsor1"/>
      </w:pPr>
      <w:bookmarkStart w:id="3" w:name="_Toc169976490"/>
      <w:r>
        <w:lastRenderedPageBreak/>
        <w:t>I. ALAPELVEK</w:t>
      </w:r>
      <w:bookmarkEnd w:id="3"/>
    </w:p>
    <w:p w14:paraId="00000050" w14:textId="77777777" w:rsidR="006349C5" w:rsidRDefault="006349C5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00000051" w14:textId="77777777" w:rsidR="006349C5" w:rsidRDefault="009200D8">
      <w:pPr>
        <w:pStyle w:val="Cmsor2"/>
        <w:spacing w:after="0"/>
      </w:pPr>
      <w:bookmarkStart w:id="4" w:name="_Toc169976491"/>
      <w:r>
        <w:t>1.1. Az áldozat az első</w:t>
      </w:r>
      <w:bookmarkEnd w:id="4"/>
    </w:p>
    <w:p w14:paraId="00000052" w14:textId="77777777" w:rsidR="006349C5" w:rsidRDefault="009200D8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 Magyar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Schönstatti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Családmozgalom elutasítja a bántalmazás minden formáját. A jelen Gyermek- és ifjúságvédelmi szabályzat 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bántalmazottak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és a Magyar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Schönstatti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Családmozgalom közösségének védelmében jött létre.</w:t>
      </w:r>
    </w:p>
    <w:p w14:paraId="00000053" w14:textId="77777777" w:rsidR="006349C5" w:rsidRDefault="009200D8">
      <w:pPr>
        <w:pStyle w:val="Cmsor2"/>
        <w:spacing w:after="0"/>
      </w:pPr>
      <w:bookmarkStart w:id="5" w:name="_Toc169976492"/>
      <w:r>
        <w:t>1.2. Az igazság a cél</w:t>
      </w:r>
      <w:bookmarkEnd w:id="5"/>
    </w:p>
    <w:p w14:paraId="00000054" w14:textId="77777777" w:rsidR="006349C5" w:rsidRDefault="009200D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Jelen szabályzatta</w:t>
      </w:r>
      <w:r>
        <w:rPr>
          <w:rFonts w:ascii="Times New Roman" w:eastAsia="Times New Roman" w:hAnsi="Times New Roman" w:cs="Times New Roman"/>
          <w:color w:val="000000"/>
        </w:rPr>
        <w:t>l célunk az igazság szolgálata, az érintett személyek érdekeinek és javának figyelembe vételével.</w:t>
      </w:r>
    </w:p>
    <w:p w14:paraId="00000055" w14:textId="77777777" w:rsidR="006349C5" w:rsidRDefault="009200D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 Magyar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Schönstatti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Családmozgalom</w:t>
      </w:r>
      <w:r>
        <w:rPr>
          <w:rFonts w:ascii="Times New Roman" w:eastAsia="Times New Roman" w:hAnsi="Times New Roman" w:cs="Times New Roman"/>
          <w:strike/>
          <w:color w:val="00FF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 jelen szabályzat és eljárásrend használatakor mindenkor tisztelettel és méltósággal bánik a bejelentést tevő személyekke</w:t>
      </w:r>
      <w:r>
        <w:rPr>
          <w:rFonts w:ascii="Times New Roman" w:eastAsia="Times New Roman" w:hAnsi="Times New Roman" w:cs="Times New Roman"/>
          <w:color w:val="000000"/>
        </w:rPr>
        <w:t>l és nyitottsággal fordul családjuk felé.</w:t>
      </w:r>
    </w:p>
    <w:p w14:paraId="00000056" w14:textId="77777777" w:rsidR="006349C5" w:rsidRDefault="006349C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57" w14:textId="77777777" w:rsidR="006349C5" w:rsidRDefault="009200D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1.3.Transzparencia</w:t>
      </w:r>
    </w:p>
    <w:p w14:paraId="00000058" w14:textId="77777777" w:rsidR="006349C5" w:rsidRDefault="009200D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Az áttekinthető, felelős és számon kérhető vizsgálat és eljárási folyamat a közösség iránti bizalom erősítését szolgálja.</w:t>
      </w:r>
    </w:p>
    <w:p w14:paraId="00000059" w14:textId="77777777" w:rsidR="006349C5" w:rsidRDefault="006349C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5A" w14:textId="77777777" w:rsidR="006349C5" w:rsidRDefault="009200D8">
      <w:pPr>
        <w:pStyle w:val="Cmsor2"/>
        <w:spacing w:after="0"/>
      </w:pPr>
      <w:bookmarkStart w:id="6" w:name="_Toc169976493"/>
      <w:r>
        <w:t>1.4. A kiengesztelődés fontossága, és a további bántalmazások elkerülés</w:t>
      </w:r>
      <w:r>
        <w:t>ére törekvés</w:t>
      </w:r>
      <w:bookmarkEnd w:id="6"/>
    </w:p>
    <w:p w14:paraId="0000005B" w14:textId="77777777" w:rsidR="006349C5" w:rsidRDefault="009200D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 Magyar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Schönstatti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Családmozgalom törekszik a visszaélések megelőzésére, a kiengesztelődés szolgálatára, a bántalmazásokkal való szembenézésre, azok elismerésére, bocsánatkérésre az áldozatoktól és a gyógyulásuk elősegítésére.</w:t>
      </w:r>
    </w:p>
    <w:p w14:paraId="0000005C" w14:textId="77777777" w:rsidR="006349C5" w:rsidRDefault="006349C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5D" w14:textId="77777777" w:rsidR="006349C5" w:rsidRDefault="009200D8">
      <w:pPr>
        <w:pStyle w:val="Cmsor2"/>
        <w:spacing w:after="0"/>
      </w:pPr>
      <w:bookmarkStart w:id="7" w:name="_Toc169976494"/>
      <w:r>
        <w:t>1.4. Biztonsá</w:t>
      </w:r>
      <w:r>
        <w:t xml:space="preserve">gos közeg (független, prekoncepció </w:t>
      </w:r>
      <w:proofErr w:type="gramStart"/>
      <w:r>
        <w:t>mentes</w:t>
      </w:r>
      <w:proofErr w:type="gramEnd"/>
      <w:r>
        <w:t xml:space="preserve"> szemlélet)</w:t>
      </w:r>
      <w:bookmarkEnd w:id="7"/>
    </w:p>
    <w:p w14:paraId="0000005E" w14:textId="77777777" w:rsidR="006349C5" w:rsidRDefault="009200D8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Jelen szabályzat megalkotásával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  <w:color w:val="FF0000"/>
        </w:rPr>
        <w:t xml:space="preserve">a </w:t>
      </w:r>
      <w:r>
        <w:rPr>
          <w:rFonts w:ascii="Times New Roman" w:eastAsia="Times New Roman" w:hAnsi="Times New Roman" w:cs="Times New Roman"/>
          <w:color w:val="000000"/>
        </w:rPr>
        <w:t xml:space="preserve">Magyar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Schönstatti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Családmozgalom fontosnak tartja, hogy a jelen szabályzat és eljárásrend betartásával a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közösség - beleértve ebbe a munkatársakat és szolgálattevőket, önkénteseket is – minden tagja biztonságban érezhesse magát annak tudatában, hogy minden érintettet megillet az előítéletmentesség és mindenkinek joga van az igazságos és pártatlan eljáráshoz, </w:t>
      </w:r>
      <w:r>
        <w:rPr>
          <w:rFonts w:ascii="Times New Roman" w:eastAsia="Times New Roman" w:hAnsi="Times New Roman" w:cs="Times New Roman"/>
          <w:color w:val="000000"/>
        </w:rPr>
        <w:t>valamint az ártatlanság vélelméhez.</w:t>
      </w:r>
    </w:p>
    <w:p w14:paraId="0000005F" w14:textId="77777777" w:rsidR="006349C5" w:rsidRDefault="006349C5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60" w14:textId="77777777" w:rsidR="006349C5" w:rsidRDefault="009200D8">
      <w:pPr>
        <w:pStyle w:val="Cmsor1"/>
      </w:pPr>
      <w:bookmarkStart w:id="8" w:name="_Toc169976495"/>
      <w:r>
        <w:t>II. FOGALMAK</w:t>
      </w:r>
      <w:bookmarkEnd w:id="8"/>
    </w:p>
    <w:p w14:paraId="00000061" w14:textId="77777777" w:rsidR="006349C5" w:rsidRDefault="006349C5">
      <w:pPr>
        <w:pBdr>
          <w:top w:val="nil"/>
          <w:left w:val="nil"/>
          <w:bottom w:val="nil"/>
          <w:right w:val="nil"/>
          <w:between w:val="nil"/>
        </w:pBdr>
        <w:spacing w:before="360"/>
        <w:rPr>
          <w:color w:val="000000"/>
        </w:rPr>
      </w:pPr>
    </w:p>
    <w:p w14:paraId="00000062" w14:textId="77777777" w:rsidR="006349C5" w:rsidRDefault="009200D8">
      <w:pPr>
        <w:pStyle w:val="Cmsor2"/>
      </w:pPr>
      <w:bookmarkStart w:id="9" w:name="_Toc169976496"/>
      <w:r>
        <w:t>2.1. Emberi méltóság</w:t>
      </w:r>
      <w:bookmarkEnd w:id="9"/>
    </w:p>
    <w:p w14:paraId="00000063" w14:textId="77777777" w:rsidR="006349C5" w:rsidRDefault="009200D8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Az emberi méltóság mindazon értékek összességét jelöli, amelyek az embernek és csakis az embernek, mégpedig minden egyes embernek, származásától, fejlettségi szintjétől, műveltségétől, tulajdonától stb. függetlenül a sajátjai. Az emberi méltóság az a megbe</w:t>
      </w:r>
      <w:r>
        <w:rPr>
          <w:rFonts w:ascii="Times New Roman" w:eastAsia="Times New Roman" w:hAnsi="Times New Roman" w:cs="Times New Roman"/>
          <w:color w:val="000000"/>
        </w:rPr>
        <w:t>csülés és tisztelet, mely minden egyes embernek kijár személy volta miatt.</w:t>
      </w:r>
    </w:p>
    <w:p w14:paraId="00000064" w14:textId="77777777" w:rsidR="006349C5" w:rsidRDefault="006349C5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Times New Roman" w:eastAsia="Times New Roman" w:hAnsi="Times New Roman" w:cs="Times New Roman"/>
          <w:i/>
          <w:strike/>
          <w:color w:val="000000"/>
        </w:rPr>
      </w:pPr>
    </w:p>
    <w:p w14:paraId="00000065" w14:textId="77777777" w:rsidR="006349C5" w:rsidRDefault="009200D8">
      <w:pPr>
        <w:pStyle w:val="Cmsor2"/>
      </w:pPr>
      <w:bookmarkStart w:id="10" w:name="_Toc169976497"/>
      <w:r>
        <w:t>2.2. Gyermekvédelem</w:t>
      </w:r>
      <w:bookmarkEnd w:id="10"/>
    </w:p>
    <w:p w14:paraId="00000066" w14:textId="77777777" w:rsidR="006349C5" w:rsidRDefault="009200D8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 gyermekek védelme proaktív megközelítésben mindazon tényezők biztosítása, amelyek a gyermekek egészséges fizikai, érzelmi, értelmi és erkölcsi fejlődéséhez sz</w:t>
      </w:r>
      <w:r>
        <w:rPr>
          <w:rFonts w:ascii="Times New Roman" w:eastAsia="Times New Roman" w:hAnsi="Times New Roman" w:cs="Times New Roman"/>
          <w:color w:val="000000"/>
        </w:rPr>
        <w:t>ükségesek. Nem csupán a veszélyeztető tényezők elhárításáról van szó, nem  csak a megtörtént sérelmek gyógyításáról, hanem az egész ember jogait és méltóságát biztosító közegről és tevékenységről.</w:t>
      </w:r>
    </w:p>
    <w:p w14:paraId="00000067" w14:textId="77777777" w:rsidR="006349C5" w:rsidRDefault="006349C5">
      <w:pPr>
        <w:pBdr>
          <w:top w:val="nil"/>
          <w:left w:val="nil"/>
          <w:bottom w:val="nil"/>
          <w:right w:val="nil"/>
          <w:between w:val="nil"/>
        </w:pBdr>
        <w:spacing w:before="360"/>
        <w:rPr>
          <w:rFonts w:ascii="Times New Roman" w:eastAsia="Times New Roman" w:hAnsi="Times New Roman" w:cs="Times New Roman"/>
          <w:b/>
          <w:color w:val="000000"/>
        </w:rPr>
      </w:pPr>
    </w:p>
    <w:p w14:paraId="00000068" w14:textId="77777777" w:rsidR="006349C5" w:rsidRDefault="009200D8">
      <w:pPr>
        <w:pStyle w:val="Cmsor2"/>
      </w:pPr>
      <w:bookmarkStart w:id="11" w:name="_Toc169976498"/>
      <w:r>
        <w:lastRenderedPageBreak/>
        <w:t>2.3. Kiskorú</w:t>
      </w:r>
      <w:bookmarkEnd w:id="11"/>
    </w:p>
    <w:p w14:paraId="00000069" w14:textId="77777777" w:rsidR="006349C5" w:rsidRDefault="009200D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Kiskorú az, aki 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tizennyolcadik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életévét nem töltötte be. (Polgári Törvénykönyv 2:10. §)</w:t>
      </w:r>
    </w:p>
    <w:p w14:paraId="0000006A" w14:textId="77777777" w:rsidR="006349C5" w:rsidRDefault="009200D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Vos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estis</w:t>
      </w:r>
      <w:proofErr w:type="spellEnd"/>
      <w:r>
        <w:rPr>
          <w:rFonts w:ascii="Times New Roman" w:eastAsia="Times New Roman" w:hAnsi="Times New Roman" w:cs="Times New Roman"/>
          <w:color w:val="000000"/>
        </w:rPr>
        <w:t>: „kiskorú”: mindenki, aki a 18. életévét még nem töltötte be vagy a törvény erejénél fogva a kiskorúval egyenlő elbánás alá esik.</w:t>
      </w:r>
    </w:p>
    <w:p w14:paraId="0000006B" w14:textId="77777777" w:rsidR="006349C5" w:rsidRDefault="006349C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6C" w14:textId="77777777" w:rsidR="006349C5" w:rsidRDefault="009200D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2.4. Mozgalom Gyermekvéde</w:t>
      </w:r>
      <w:r>
        <w:rPr>
          <w:rFonts w:ascii="Times New Roman" w:eastAsia="Times New Roman" w:hAnsi="Times New Roman" w:cs="Times New Roman"/>
          <w:b/>
          <w:color w:val="000000"/>
        </w:rPr>
        <w:t>lmi Felelőse</w:t>
      </w:r>
    </w:p>
    <w:p w14:paraId="0000006D" w14:textId="77777777" w:rsidR="006349C5" w:rsidRDefault="009200D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 gyermekvédelmi felelős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speciális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tapasztalattal rendelkező, megbízott szakember, aki lehetőleg minden érintettet támogató rendszert koordinálja, de feladatát team munkában valósítja meg. </w:t>
      </w:r>
    </w:p>
    <w:p w14:paraId="0000006E" w14:textId="77777777" w:rsidR="006349C5" w:rsidRDefault="006349C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6F" w14:textId="77777777" w:rsidR="006349C5" w:rsidRDefault="009200D8">
      <w:pPr>
        <w:pStyle w:val="Cmsor2"/>
        <w:spacing w:after="240"/>
      </w:pPr>
      <w:bookmarkStart w:id="12" w:name="_Toc169976499"/>
      <w:r>
        <w:t>2.5. Sérülékeny felnőtt</w:t>
      </w:r>
      <w:bookmarkEnd w:id="12"/>
    </w:p>
    <w:p w14:paraId="00000070" w14:textId="77777777" w:rsidR="006349C5" w:rsidRDefault="009200D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Olyan 18. életévét betöltött személy, aki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mentális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vagy egyéb (kor, életkori szakasz, betegség, stb.) kiszolgáltatottság, sérülékenység miatt közösségi ellátásra szorul, és nem képes magát megvédeni az akarva vagy akaratlanul elkövetett károkozásokkal szem</w:t>
      </w:r>
      <w:r>
        <w:rPr>
          <w:rFonts w:ascii="Times New Roman" w:eastAsia="Times New Roman" w:hAnsi="Times New Roman" w:cs="Times New Roman"/>
          <w:color w:val="000000"/>
        </w:rPr>
        <w:t>ben.</w:t>
      </w:r>
    </w:p>
    <w:p w14:paraId="00000071" w14:textId="77777777" w:rsidR="006349C5" w:rsidRDefault="009200D8">
      <w:pPr>
        <w:pStyle w:val="Cmsor2"/>
        <w:spacing w:before="240"/>
      </w:pPr>
      <w:bookmarkStart w:id="13" w:name="_Toc169976500"/>
      <w:r>
        <w:t>2.6. Gyermekeket érintő veszélyeztetés</w:t>
      </w:r>
      <w:bookmarkEnd w:id="13"/>
    </w:p>
    <w:p w14:paraId="00000072" w14:textId="05118ABD" w:rsidR="006349C5" w:rsidRDefault="009200D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 veszélyeztetés fogalmát gyermekekre vonatkozóan a magyar gyermekvédelem az 1997. évi XXXI. törvény a Gyermekvédelemről (továbbiakban Gyvt. )</w:t>
      </w:r>
      <w:r w:rsidR="008420CC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rögzíti a gyermekek jogait, és ezek között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az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6. § 5. pontjáb</w:t>
      </w:r>
      <w:r>
        <w:rPr>
          <w:rFonts w:ascii="Times New Roman" w:eastAsia="Times New Roman" w:hAnsi="Times New Roman" w:cs="Times New Roman"/>
          <w:color w:val="000000"/>
        </w:rPr>
        <w:t xml:space="preserve">an ez áll: </w:t>
      </w:r>
      <w:r>
        <w:rPr>
          <w:rFonts w:ascii="Times New Roman" w:eastAsia="Times New Roman" w:hAnsi="Times New Roman" w:cs="Times New Roman"/>
          <w:i/>
          <w:color w:val="000000"/>
        </w:rPr>
        <w:t xml:space="preserve">„A gyermeknek joga van emberi méltósága tiszteletben tartásához, a bántalmazással – fizikai, szexuális vagy lelki erőszakkal -, az elhanyagolással és az </w:t>
      </w:r>
      <w:proofErr w:type="gramStart"/>
      <w:r>
        <w:rPr>
          <w:rFonts w:ascii="Times New Roman" w:eastAsia="Times New Roman" w:hAnsi="Times New Roman" w:cs="Times New Roman"/>
          <w:i/>
          <w:color w:val="000000"/>
        </w:rPr>
        <w:t>információs</w:t>
      </w:r>
      <w:proofErr w:type="gramEnd"/>
      <w:r>
        <w:rPr>
          <w:rFonts w:ascii="Times New Roman" w:eastAsia="Times New Roman" w:hAnsi="Times New Roman" w:cs="Times New Roman"/>
          <w:i/>
          <w:color w:val="000000"/>
        </w:rPr>
        <w:t xml:space="preserve"> ártalommal szembeni védelemhez.</w:t>
      </w:r>
    </w:p>
    <w:p w14:paraId="00000073" w14:textId="77777777" w:rsidR="006349C5" w:rsidRDefault="009200D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 veszélyeztetettség olyan – a gyermek vagy más </w:t>
      </w:r>
      <w:r>
        <w:rPr>
          <w:rFonts w:ascii="Times New Roman" w:eastAsia="Times New Roman" w:hAnsi="Times New Roman" w:cs="Times New Roman"/>
          <w:color w:val="000000"/>
        </w:rPr>
        <w:t>személy által tanúsított – magatartás, mulasztás vagy körülmény által kiváltott állapot, amely a gyermek testi, értelmi, érzelmi vagy erkölcsi fejlődését gátolja vagy akadályozza (Gyvt. 5. §)</w:t>
      </w:r>
    </w:p>
    <w:p w14:paraId="00000074" w14:textId="77777777" w:rsidR="006349C5" w:rsidRDefault="009200D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Veszélyeztetés tehát jelenti az alapvető fizikai és/vagy lelki s</w:t>
      </w:r>
      <w:r>
        <w:rPr>
          <w:rFonts w:ascii="Times New Roman" w:eastAsia="Times New Roman" w:hAnsi="Times New Roman" w:cs="Times New Roman"/>
          <w:color w:val="000000"/>
        </w:rPr>
        <w:t>zükségletek elhanyagolását és/vagy a gyermek fizikai, érzelmi, szexuális vagy egyéb bántalmazását (abúzus).</w:t>
      </w:r>
    </w:p>
    <w:p w14:paraId="00000075" w14:textId="77777777" w:rsidR="006349C5" w:rsidRDefault="009200D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0000076" w14:textId="77777777" w:rsidR="006349C5" w:rsidRDefault="009200D8">
      <w:pPr>
        <w:pStyle w:val="Cmsor2"/>
      </w:pPr>
      <w:bookmarkStart w:id="14" w:name="_Toc169976501"/>
      <w:r>
        <w:t>2.6. Bántalmazás vagy abúzus</w:t>
      </w:r>
      <w:bookmarkEnd w:id="14"/>
    </w:p>
    <w:p w14:paraId="00000077" w14:textId="77777777" w:rsidR="006349C5" w:rsidRDefault="009200D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Gyűjtőfogalom, magában foglalja a gyermekekkel és sérülékeny felnőttekkel szemben történő erőszak és visszaélés minden formáját, amely következtében az érintett fizikai, szellemi vagy érzelmi sérülést, vagy gazdasági hátrányt szenved.</w:t>
      </w:r>
    </w:p>
    <w:p w14:paraId="00000078" w14:textId="77777777" w:rsidR="006349C5" w:rsidRDefault="009200D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Bántalmazás, ha valak</w:t>
      </w:r>
      <w:r>
        <w:rPr>
          <w:rFonts w:ascii="Times New Roman" w:eastAsia="Times New Roman" w:hAnsi="Times New Roman" w:cs="Times New Roman"/>
          <w:color w:val="000000"/>
        </w:rPr>
        <w:t xml:space="preserve">i sérülést, fájdalmat okoz egy gyermeknek (vagy sérülékeny felnőttnek), vagy, ha a gyermek vagy sérülékeny felnőtt sérelmére elkövetett cselekményt – noha tud róla, vagy szemtanúja – nem akadályozza meg, illetve nem jelenti. A gyermeket bántalmazás érheti </w:t>
      </w:r>
      <w:r>
        <w:rPr>
          <w:rFonts w:ascii="Times New Roman" w:eastAsia="Times New Roman" w:hAnsi="Times New Roman" w:cs="Times New Roman"/>
          <w:color w:val="000000"/>
        </w:rPr>
        <w:t>családon belül, illetve családon kívül.</w:t>
      </w:r>
    </w:p>
    <w:p w14:paraId="00000079" w14:textId="77777777" w:rsidR="006349C5" w:rsidRDefault="009200D8">
      <w:pPr>
        <w:pStyle w:val="Cmsor2"/>
        <w:spacing w:before="360" w:after="120"/>
      </w:pPr>
      <w:bookmarkStart w:id="15" w:name="_Toc169976502"/>
      <w:r>
        <w:t xml:space="preserve">2.7. </w:t>
      </w:r>
      <w:proofErr w:type="gramStart"/>
      <w:r>
        <w:t>Zéró</w:t>
      </w:r>
      <w:proofErr w:type="gramEnd"/>
      <w:r>
        <w:t xml:space="preserve"> tolerancia a gyermekek bántalmazásában</w:t>
      </w:r>
      <w:bookmarkEnd w:id="15"/>
    </w:p>
    <w:p w14:paraId="0000007A" w14:textId="77777777" w:rsidR="006349C5" w:rsidRDefault="009200D8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Kifejezetten az erőszakkal és nem az erőszak helyzetben lévő emberekkel (akár elkövetőkkel) szembeni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zéró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tolerancia. Tehát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zéró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tolerancia a fizikai bántalmazással, a</w:t>
      </w:r>
      <w:r>
        <w:rPr>
          <w:rFonts w:ascii="Times New Roman" w:eastAsia="Times New Roman" w:hAnsi="Times New Roman" w:cs="Times New Roman"/>
          <w:color w:val="000000"/>
        </w:rPr>
        <w:t>z érzelmi bántalmazással, az elhanyagolással/elhanyagoló bánásmóddal, a szexuális bántalmazással szemben.</w:t>
      </w:r>
      <w:r>
        <w:br w:type="page"/>
      </w:r>
    </w:p>
    <w:p w14:paraId="0000007B" w14:textId="77777777" w:rsidR="006349C5" w:rsidRDefault="009200D8">
      <w:pPr>
        <w:pStyle w:val="Cmsor1"/>
      </w:pPr>
      <w:bookmarkStart w:id="16" w:name="_Toc169976503"/>
      <w:r>
        <w:lastRenderedPageBreak/>
        <w:t xml:space="preserve">III. </w:t>
      </w:r>
      <w:proofErr w:type="gramStart"/>
      <w:r>
        <w:t>A</w:t>
      </w:r>
      <w:proofErr w:type="gramEnd"/>
      <w:r>
        <w:t xml:space="preserve"> SZABÁLYZAT HATÁLYA</w:t>
      </w:r>
      <w:bookmarkEnd w:id="16"/>
    </w:p>
    <w:p w14:paraId="0000007C" w14:textId="77777777" w:rsidR="006349C5" w:rsidRDefault="006349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0000007D" w14:textId="77777777" w:rsidR="006349C5" w:rsidRDefault="006349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0000007E" w14:textId="77777777" w:rsidR="006349C5" w:rsidRDefault="009200D8">
      <w:pPr>
        <w:pStyle w:val="Cmsor2"/>
      </w:pPr>
      <w:bookmarkStart w:id="17" w:name="_Toc169976504"/>
      <w:r>
        <w:t>3.1. A Szabályzat személyi hatálya</w:t>
      </w:r>
      <w:bookmarkEnd w:id="17"/>
    </w:p>
    <w:p w14:paraId="0000007F" w14:textId="77777777" w:rsidR="006349C5" w:rsidRDefault="009200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-1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(1) A jelen szabályzat mindenekelőtt vonatkozik az elkövetéskor kiskorú személyre (gyermekre) és a sérülékeny felnőttekre </w:t>
      </w:r>
      <w:r>
        <w:rPr>
          <w:rFonts w:ascii="Times New Roman" w:eastAsia="Times New Roman" w:hAnsi="Times New Roman" w:cs="Times New Roman"/>
          <w:i/>
          <w:color w:val="000000"/>
        </w:rPr>
        <w:t>(védett személyi kör)</w:t>
      </w:r>
      <w:r>
        <w:rPr>
          <w:rFonts w:ascii="Times New Roman" w:eastAsia="Times New Roman" w:hAnsi="Times New Roman" w:cs="Times New Roman"/>
          <w:color w:val="000000"/>
        </w:rPr>
        <w:t>. A jelen szabályzatot mindenkor az ő érdekeikre figyelemmel kell értelmezni.</w:t>
      </w:r>
    </w:p>
    <w:p w14:paraId="00000080" w14:textId="77777777" w:rsidR="006349C5" w:rsidRDefault="006349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-19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81" w14:textId="77777777" w:rsidR="006349C5" w:rsidRDefault="009200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-1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(2) A jelen Szabályzat személyi ha</w:t>
      </w:r>
      <w:r>
        <w:rPr>
          <w:rFonts w:ascii="Times New Roman" w:eastAsia="Times New Roman" w:hAnsi="Times New Roman" w:cs="Times New Roman"/>
          <w:color w:val="000000"/>
        </w:rPr>
        <w:t xml:space="preserve">tálya továbbá kiterjed: </w:t>
      </w:r>
    </w:p>
    <w:p w14:paraId="00000082" w14:textId="77777777" w:rsidR="006349C5" w:rsidRDefault="009200D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 Magyar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Schönstatti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Családmozgalom</w:t>
      </w:r>
    </w:p>
    <w:p w14:paraId="00000083" w14:textId="77777777" w:rsidR="006349C5" w:rsidRDefault="009200D8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rFonts w:ascii="Times New Roman" w:eastAsia="Times New Roman" w:hAnsi="Times New Roman" w:cs="Times New Roman"/>
          <w:strike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alkalmazottaira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</w:p>
    <w:p w14:paraId="00000084" w14:textId="77777777" w:rsidR="006349C5" w:rsidRDefault="009200D8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rFonts w:ascii="Times New Roman" w:eastAsia="Times New Roman" w:hAnsi="Times New Roman" w:cs="Times New Roman"/>
          <w:strike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szülőkre, gondviselőkre,</w:t>
      </w:r>
    </w:p>
    <w:p w14:paraId="00000085" w14:textId="77777777" w:rsidR="006349C5" w:rsidRDefault="009200D8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 védett csoport vonatkozásában tevékenykedő szerződéses partnereire;</w:t>
      </w:r>
    </w:p>
    <w:p w14:paraId="00000086" w14:textId="77777777" w:rsidR="006349C5" w:rsidRDefault="009200D8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 védett csoport vonatkozásában tevékenykedő önkénteseire;</w:t>
      </w:r>
    </w:p>
    <w:p w14:paraId="00000087" w14:textId="77777777" w:rsidR="006349C5" w:rsidRDefault="006349C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88" w14:textId="77777777" w:rsidR="006349C5" w:rsidRDefault="009200D8">
      <w:pPr>
        <w:pStyle w:val="Cmsor2"/>
      </w:pPr>
      <w:bookmarkStart w:id="18" w:name="_Toc169976505"/>
      <w:r>
        <w:t xml:space="preserve">3.2. A Szabályzat </w:t>
      </w:r>
      <w:proofErr w:type="gramStart"/>
      <w:r>
        <w:t>szervezeti  hatálya</w:t>
      </w:r>
      <w:bookmarkEnd w:id="18"/>
      <w:proofErr w:type="gramEnd"/>
    </w:p>
    <w:p w14:paraId="00000089" w14:textId="77777777" w:rsidR="006349C5" w:rsidRDefault="009200D8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Jelen Szabályzat a Magyar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Schönstatti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Családmozgalom által szervezett azon programokra, helyszínekre vonatkozik, amelyek 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Schönstatt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Mozgalom keretében szerveződnek és amelyeken -a szülők, gondviselők kérésére-, gyerm</w:t>
      </w:r>
      <w:r>
        <w:rPr>
          <w:rFonts w:ascii="Times New Roman" w:eastAsia="Times New Roman" w:hAnsi="Times New Roman" w:cs="Times New Roman"/>
          <w:color w:val="000000"/>
        </w:rPr>
        <w:t>ekeik szervezett megőrzése, foglalkoztatása történik.</w:t>
      </w:r>
    </w:p>
    <w:p w14:paraId="0000008A" w14:textId="77777777" w:rsidR="006349C5" w:rsidRDefault="006349C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8B" w14:textId="77777777" w:rsidR="006349C5" w:rsidRDefault="009200D8">
      <w:pPr>
        <w:pStyle w:val="Cmsor2"/>
      </w:pPr>
      <w:bookmarkStart w:id="19" w:name="_Toc169976506"/>
      <w:r>
        <w:t>3.3. A Szabályzat tárgyi hatálya</w:t>
      </w:r>
      <w:bookmarkEnd w:id="19"/>
    </w:p>
    <w:p w14:paraId="0000008C" w14:textId="77777777" w:rsidR="006349C5" w:rsidRDefault="009200D8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Jelen Szabályzat mindenekelőtt vonatkozik a kiskorúakat és sérülékeny felnőtteket érintő illetve veszélyeztető bántalmazások körére, beleértve a fizikai, érzelmi, szexu</w:t>
      </w:r>
      <w:r>
        <w:rPr>
          <w:rFonts w:ascii="Times New Roman" w:eastAsia="Times New Roman" w:hAnsi="Times New Roman" w:cs="Times New Roman"/>
          <w:color w:val="000000"/>
        </w:rPr>
        <w:t xml:space="preserve">ális és egyéb bántalmazási formákat és egyéb veszélyeztető helyzeteket. </w:t>
      </w:r>
    </w:p>
    <w:p w14:paraId="0000008D" w14:textId="77777777" w:rsidR="006349C5" w:rsidRDefault="009200D8">
      <w:pPr>
        <w:rPr>
          <w:strike/>
        </w:rPr>
      </w:pPr>
      <w:r>
        <w:br w:type="page"/>
      </w:r>
    </w:p>
    <w:p w14:paraId="0000008E" w14:textId="77777777" w:rsidR="006349C5" w:rsidRDefault="009200D8">
      <w:pPr>
        <w:pStyle w:val="Cmsor1"/>
      </w:pPr>
      <w:bookmarkStart w:id="20" w:name="_Toc169976507"/>
      <w:r>
        <w:lastRenderedPageBreak/>
        <w:t>IV. MEGELŐZÉS – PROAKTIVITÁS</w:t>
      </w:r>
      <w:bookmarkEnd w:id="20"/>
    </w:p>
    <w:p w14:paraId="0000008F" w14:textId="77777777" w:rsidR="006349C5" w:rsidRDefault="006349C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90" w14:textId="77777777" w:rsidR="006349C5" w:rsidRDefault="009200D8">
      <w:pPr>
        <w:pStyle w:val="Cmsor2"/>
      </w:pPr>
      <w:bookmarkStart w:id="21" w:name="_Toc169976508"/>
      <w:r>
        <w:t>4.1. Bevezető rendelkezések</w:t>
      </w:r>
      <w:bookmarkEnd w:id="21"/>
    </w:p>
    <w:p w14:paraId="00000091" w14:textId="77777777" w:rsidR="006349C5" w:rsidRDefault="009200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(1) A gyermekek, fiatalok valamint a sérülékeny felnőttek védelmének elsődleges eszköze a megelőzés, amely proaktív tevékenység mindenekelőtt azon környezet biztosítását jelenti, amely az érintettek számára biztonságot nyújt.</w:t>
      </w:r>
    </w:p>
    <w:p w14:paraId="00000092" w14:textId="77777777" w:rsidR="006349C5" w:rsidRDefault="009200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(2) A jelen Szabályzat hatálya</w:t>
      </w:r>
      <w:r>
        <w:rPr>
          <w:rFonts w:ascii="Times New Roman" w:eastAsia="Times New Roman" w:hAnsi="Times New Roman" w:cs="Times New Roman"/>
          <w:color w:val="000000"/>
        </w:rPr>
        <w:t xml:space="preserve"> alá tartozó ügyekben valamennyi érintettnek olyan magatartást kell tanúsítania, hogy az az (1) bekezdésben előírt célok megvalósulását elősegítse.</w:t>
      </w:r>
    </w:p>
    <w:p w14:paraId="00000093" w14:textId="77777777" w:rsidR="006349C5" w:rsidRDefault="009200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(3) A fentiek érdekében minden érintettnek tisztában kell lennie ezen elvekkel, és együtt kell működnie a me</w:t>
      </w:r>
      <w:r>
        <w:rPr>
          <w:rFonts w:ascii="Times New Roman" w:eastAsia="Times New Roman" w:hAnsi="Times New Roman" w:cs="Times New Roman"/>
          <w:color w:val="000000"/>
        </w:rPr>
        <w:t xml:space="preserve">gvalósításukban. </w:t>
      </w:r>
    </w:p>
    <w:p w14:paraId="00000094" w14:textId="77777777" w:rsidR="006349C5" w:rsidRDefault="009200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(4) Amennyiben bármely fogalom vagy alkalmi program további értelmezést kíván, úgy az alábbiak helyi szabályozás formájában bővíthetők.</w:t>
      </w:r>
    </w:p>
    <w:p w14:paraId="00000095" w14:textId="77777777" w:rsidR="006349C5" w:rsidRDefault="006349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96" w14:textId="77777777" w:rsidR="006349C5" w:rsidRDefault="009200D8">
      <w:pPr>
        <w:pStyle w:val="Cmsor2"/>
        <w:rPr>
          <w:b w:val="0"/>
        </w:rPr>
      </w:pPr>
      <w:bookmarkStart w:id="22" w:name="_Toc169976509"/>
      <w:r>
        <w:t xml:space="preserve">4.2. Személyi oldal </w:t>
      </w:r>
      <w:r>
        <w:rPr>
          <w:b w:val="0"/>
        </w:rPr>
        <w:t>(</w:t>
      </w:r>
      <w:r w:rsidRPr="008420CC">
        <w:rPr>
          <w:b w:val="0"/>
        </w:rPr>
        <w:t>felelősségi</w:t>
      </w:r>
      <w:r>
        <w:rPr>
          <w:b w:val="0"/>
        </w:rPr>
        <w:t xml:space="preserve"> körök Magyar </w:t>
      </w:r>
      <w:proofErr w:type="spellStart"/>
      <w:r>
        <w:rPr>
          <w:b w:val="0"/>
        </w:rPr>
        <w:t>Schönstatti</w:t>
      </w:r>
      <w:proofErr w:type="spellEnd"/>
      <w:r>
        <w:rPr>
          <w:b w:val="0"/>
        </w:rPr>
        <w:t xml:space="preserve"> Családmozgalom gyermekvédelmi rendszerében)</w:t>
      </w:r>
      <w:bookmarkEnd w:id="22"/>
    </w:p>
    <w:p w14:paraId="00000097" w14:textId="77777777" w:rsidR="006349C5" w:rsidRDefault="009200D8">
      <w:pPr>
        <w:pStyle w:val="Cmsor3"/>
        <w:spacing w:before="120" w:after="0"/>
        <w:rPr>
          <w:b/>
        </w:rPr>
      </w:pPr>
      <w:bookmarkStart w:id="23" w:name="_Toc169976510"/>
      <w:r>
        <w:t>4.2.1 Általános felelősség:</w:t>
      </w:r>
      <w:bookmarkEnd w:id="23"/>
    </w:p>
    <w:p w14:paraId="00000098" w14:textId="77777777" w:rsidR="006349C5" w:rsidRDefault="009200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ind w:left="-1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Minden olyan személynek, aki a védett személyi kör (kiskorúak és sérülékeny felnőttek) vonatkozásában bármilyen minőségben tevékenykedik, tisztában kell lennie az ezzel kapcsolatos kötelezettségeivel, és ennek megfelelően kell magatartását alakítania, tová</w:t>
      </w:r>
      <w:r>
        <w:rPr>
          <w:rFonts w:ascii="Times New Roman" w:eastAsia="Times New Roman" w:hAnsi="Times New Roman" w:cs="Times New Roman"/>
          <w:color w:val="000000"/>
        </w:rPr>
        <w:t>bbá köteles az érintettek irányában legjobb tudása szerint, és az ő érdekeikre messzemenő figyelemmel, segítő hozzáállással eljárni.</w:t>
      </w:r>
    </w:p>
    <w:p w14:paraId="00000099" w14:textId="77777777" w:rsidR="006349C5" w:rsidRDefault="009200D8">
      <w:pPr>
        <w:pStyle w:val="Cmsor3"/>
        <w:spacing w:before="360" w:after="120"/>
      </w:pPr>
      <w:bookmarkStart w:id="24" w:name="_Toc169976511"/>
      <w:r>
        <w:t>4.2.2. A Házigazda, a gyermekfoglalkoztatásért felelős és a gyermekvédelmi felelős feladatköre:</w:t>
      </w:r>
      <w:bookmarkEnd w:id="24"/>
    </w:p>
    <w:p w14:paraId="0000009A" w14:textId="77777777" w:rsidR="006349C5" w:rsidRDefault="009200D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Gyermekfoglalkoztatáson –me</w:t>
      </w:r>
      <w:r>
        <w:rPr>
          <w:rFonts w:ascii="Times New Roman" w:eastAsia="Times New Roman" w:hAnsi="Times New Roman" w:cs="Times New Roman"/>
          <w:color w:val="000000"/>
        </w:rPr>
        <w:t>lyre a szülő, gondviselő kérése alapján kerül sor- a program Házigazdája illetve az általa a Gyermekfoglalkoztatási feladatokkal megbízott 18. életévet betöltött személy a felelős.</w:t>
      </w:r>
    </w:p>
    <w:p w14:paraId="0000009B" w14:textId="38679761" w:rsidR="006349C5" w:rsidRDefault="009200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Kisebb jogsérelem esetén a sértett fél (szülő, gondviselő)  jelzéssel elsők</w:t>
      </w:r>
      <w:r>
        <w:rPr>
          <w:rFonts w:ascii="Times New Roman" w:eastAsia="Times New Roman" w:hAnsi="Times New Roman" w:cs="Times New Roman"/>
          <w:color w:val="000000"/>
        </w:rPr>
        <w:t xml:space="preserve">ént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ezen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személyek felé élhet, bízva abban, hogy a probléma így kerülhet a legrövidebb úton és időn belüli orvoslásra. Amennyiben nem oldódik meg a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probléma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vagy komolyabb jogsérelemről van</w:t>
      </w:r>
      <w:r w:rsidR="008420CC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szó</w:t>
      </w:r>
      <w:r w:rsidR="008420CC"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8420CC">
        <w:rPr>
          <w:rFonts w:ascii="Times New Roman" w:eastAsia="Times New Roman" w:hAnsi="Times New Roman" w:cs="Times New Roman"/>
          <w:color w:val="000000"/>
        </w:rPr>
        <w:t>szóban vagy írásban</w:t>
      </w:r>
      <w:r w:rsidR="008420CC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bejelentéssel </w:t>
      </w:r>
      <w:r w:rsidRPr="008420CC">
        <w:rPr>
          <w:rFonts w:ascii="Times New Roman" w:eastAsia="Times New Roman" w:hAnsi="Times New Roman" w:cs="Times New Roman"/>
        </w:rPr>
        <w:t>élhet</w:t>
      </w:r>
      <w:r w:rsidRPr="008420C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 Központ</w:t>
      </w:r>
      <w:r>
        <w:rPr>
          <w:rFonts w:ascii="Times New Roman" w:eastAsia="Times New Roman" w:hAnsi="Times New Roman" w:cs="Times New Roman"/>
          <w:color w:val="000000"/>
        </w:rPr>
        <w:t xml:space="preserve"> üzemeltetés</w:t>
      </w:r>
      <w:r>
        <w:rPr>
          <w:rFonts w:ascii="Times New Roman" w:eastAsia="Times New Roman" w:hAnsi="Times New Roman" w:cs="Times New Roman"/>
          <w:color w:val="000000"/>
        </w:rPr>
        <w:t>vezetőjénél</w:t>
      </w:r>
      <w:r w:rsidR="008420CC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gramStart"/>
      <w:r w:rsidR="008420CC">
        <w:rPr>
          <w:rFonts w:ascii="Times New Roman" w:eastAsia="Times New Roman" w:hAnsi="Times New Roman" w:cs="Times New Roman"/>
          <w:color w:val="000000"/>
        </w:rPr>
        <w:t>A</w:t>
      </w:r>
      <w:proofErr w:type="gramEnd"/>
      <w:r w:rsidR="008420CC">
        <w:rPr>
          <w:rFonts w:ascii="Times New Roman" w:eastAsia="Times New Roman" w:hAnsi="Times New Roman" w:cs="Times New Roman"/>
          <w:color w:val="000000"/>
        </w:rPr>
        <w:t xml:space="preserve"> üzemeltetésvezetőnek</w:t>
      </w:r>
      <w:r>
        <w:rPr>
          <w:rFonts w:ascii="Times New Roman" w:eastAsia="Times New Roman" w:hAnsi="Times New Roman" w:cs="Times New Roman"/>
          <w:color w:val="000000"/>
        </w:rPr>
        <w:t xml:space="preserve"> minden bejelentést továbbítania kell a Mozgalom Gyermekvédelmi Felelős</w:t>
      </w:r>
      <w:r w:rsidR="008420CC">
        <w:rPr>
          <w:rFonts w:ascii="Times New Roman" w:eastAsia="Times New Roman" w:hAnsi="Times New Roman" w:cs="Times New Roman"/>
          <w:color w:val="000000"/>
        </w:rPr>
        <w:t xml:space="preserve">e felé </w:t>
      </w:r>
      <w:r>
        <w:rPr>
          <w:rFonts w:ascii="Times New Roman" w:eastAsia="Times New Roman" w:hAnsi="Times New Roman" w:cs="Times New Roman"/>
          <w:color w:val="000000"/>
        </w:rPr>
        <w:t>, aki az ügy súlyának megfelelően az üzemeltetésvezető segítségével és vele egyeztetve kivizsgálja azt. Az ügy kivizsgálásának titkosságát, a bejelentő személyéne</w:t>
      </w:r>
      <w:r>
        <w:rPr>
          <w:rFonts w:ascii="Times New Roman" w:eastAsia="Times New Roman" w:hAnsi="Times New Roman" w:cs="Times New Roman"/>
          <w:color w:val="000000"/>
        </w:rPr>
        <w:t>k védelmét az üzemeltetési vezető biztosítja.</w:t>
      </w:r>
    </w:p>
    <w:p w14:paraId="0000009C" w14:textId="77777777" w:rsidR="006349C5" w:rsidRDefault="006349C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trike/>
          <w:color w:val="000000"/>
        </w:rPr>
      </w:pPr>
    </w:p>
    <w:p w14:paraId="0000009D" w14:textId="77777777" w:rsidR="006349C5" w:rsidRDefault="009200D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 Gyermekvédelmi felelős az érintettek bevonásával, jelen szabályzat rendelkezései szerint </w:t>
      </w:r>
      <w:r w:rsidRPr="008420CC">
        <w:rPr>
          <w:rFonts w:ascii="Times New Roman" w:eastAsia="Times New Roman" w:hAnsi="Times New Roman" w:cs="Times New Roman"/>
        </w:rPr>
        <w:t>kivizsgálja</w:t>
      </w:r>
      <w:r>
        <w:rPr>
          <w:rFonts w:ascii="Times New Roman" w:eastAsia="Times New Roman" w:hAnsi="Times New Roman" w:cs="Times New Roman"/>
          <w:color w:val="000000"/>
        </w:rPr>
        <w:t xml:space="preserve"> az ügyet, amelyről értesíti a Mozgalom vezetőjét is.</w:t>
      </w:r>
    </w:p>
    <w:p w14:paraId="0000009E" w14:textId="77777777" w:rsidR="006349C5" w:rsidRDefault="009200D8">
      <w:pPr>
        <w:spacing w:before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jelen szabályzatban foglaltak megvalósulásáért, megvalósításáért – amennyiben a szabályzat másképpen nem rendelkezik – a Mozgalom Gyermekvédelmi felelőse tartozik felelősséggel.</w:t>
      </w:r>
    </w:p>
    <w:p w14:paraId="0000009F" w14:textId="77777777" w:rsidR="006349C5" w:rsidRDefault="009200D8">
      <w:pPr>
        <w:pStyle w:val="Cmsor3"/>
        <w:spacing w:after="0"/>
      </w:pPr>
      <w:bookmarkStart w:id="25" w:name="_Toc169976512"/>
      <w:r>
        <w:t>4.2.3. A gyermekvédelmi felelős feladatai:</w:t>
      </w:r>
      <w:bookmarkEnd w:id="25"/>
    </w:p>
    <w:p w14:paraId="000000A0" w14:textId="77777777" w:rsidR="006349C5" w:rsidRDefault="009200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(1) A</w:t>
      </w:r>
      <w:r>
        <w:rPr>
          <w:color w:val="000000"/>
        </w:rPr>
        <w:t xml:space="preserve"> Mozgalom </w:t>
      </w:r>
      <w:r>
        <w:rPr>
          <w:rFonts w:ascii="Times New Roman" w:eastAsia="Times New Roman" w:hAnsi="Times New Roman" w:cs="Times New Roman"/>
          <w:color w:val="000000"/>
        </w:rPr>
        <w:t>Gyermekvédelmi felelősét a mozgalom vezetője jelöli ki.</w:t>
      </w:r>
    </w:p>
    <w:p w14:paraId="000000A1" w14:textId="77777777" w:rsidR="006349C5" w:rsidRDefault="009200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rFonts w:ascii="Times New Roman" w:eastAsia="Times New Roman" w:hAnsi="Times New Roman" w:cs="Times New Roman"/>
          <w:strike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 kijelölés megtörténtéig az üzemeltetési vezető látja el a gyermekvédelmi felelős feladatait.</w:t>
      </w:r>
    </w:p>
    <w:p w14:paraId="000000A2" w14:textId="77777777" w:rsidR="006349C5" w:rsidRDefault="009200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(2) A gyermekvédelmi felelős feladatai különösen az alábbiak:</w:t>
      </w:r>
    </w:p>
    <w:p w14:paraId="000000A3" w14:textId="77777777" w:rsidR="006349C5" w:rsidRDefault="009200D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Gondoskodik arról, hogy a jelen szabályzato</w:t>
      </w:r>
      <w:r>
        <w:rPr>
          <w:rFonts w:ascii="Times New Roman" w:eastAsia="Times New Roman" w:hAnsi="Times New Roman" w:cs="Times New Roman"/>
          <w:color w:val="000000"/>
        </w:rPr>
        <w:t>t, az ebből fakadó jogaikat és kötelezettségeiket a szervezeti egység minden munkatársa illetve érintett személye megismerhesse. A Házigazdán keresztül gondoskodik arról, hogy az érintett gyermekekkel foglalkozó gyermekfelügyeletet ellátó fiatalok, önkénte</w:t>
      </w:r>
      <w:r>
        <w:rPr>
          <w:rFonts w:ascii="Times New Roman" w:eastAsia="Times New Roman" w:hAnsi="Times New Roman" w:cs="Times New Roman"/>
          <w:color w:val="000000"/>
        </w:rPr>
        <w:t>sek a szabályzat részleteit és szellemiségét megismerjék a program kezdete előtt.</w:t>
      </w:r>
    </w:p>
    <w:p w14:paraId="000000A4" w14:textId="77777777" w:rsidR="006349C5" w:rsidRDefault="009200D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Bejelentés esetén értesíti a Mozgalom vezetőjét, számára átadja az üggyel kapcsolatos összes </w:t>
      </w:r>
      <w:proofErr w:type="gramStart"/>
      <w:r>
        <w:rPr>
          <w:rFonts w:ascii="Times New Roman" w:eastAsia="Times New Roman" w:hAnsi="Times New Roman" w:cs="Times New Roman"/>
          <w:color w:val="000000"/>
        </w:rPr>
        <w:lastRenderedPageBreak/>
        <w:t>információt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, és segíti az eset körülményeinek tisztázását. </w:t>
      </w:r>
    </w:p>
    <w:p w14:paraId="000000A5" w14:textId="77777777" w:rsidR="006349C5" w:rsidRDefault="009200D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Haladéktalanul felves</w:t>
      </w:r>
      <w:r>
        <w:rPr>
          <w:rFonts w:ascii="Times New Roman" w:eastAsia="Times New Roman" w:hAnsi="Times New Roman" w:cs="Times New Roman"/>
          <w:color w:val="000000"/>
        </w:rPr>
        <w:t>zi a kapcsolatot az érintett személyekkel közvetlenül vagy az üzemeltetés vezetőn keresztül és megkezdi az ügy kivizsgálását.</w:t>
      </w:r>
    </w:p>
    <w:p w14:paraId="000000A6" w14:textId="77777777" w:rsidR="006349C5" w:rsidRDefault="009200D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Szükség, igény esetén segítséget nyújt pszichológussal vagy más szakemberrel való kapcsolatfelvételben.</w:t>
      </w:r>
    </w:p>
    <w:p w14:paraId="000000A7" w14:textId="77777777" w:rsidR="006349C5" w:rsidRDefault="009200D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Tájékoztatást ad a kivizsg</w:t>
      </w:r>
      <w:r>
        <w:rPr>
          <w:rFonts w:ascii="Times New Roman" w:eastAsia="Times New Roman" w:hAnsi="Times New Roman" w:cs="Times New Roman"/>
          <w:color w:val="000000"/>
        </w:rPr>
        <w:t>álását követően az üggyel kapcsolatos lépésekről, illetve a kivizsgált sérelemre vonatkozó döntésekről, intézkedésről minden érintettnek.</w:t>
      </w:r>
    </w:p>
    <w:p w14:paraId="000000A8" w14:textId="77777777" w:rsidR="006349C5" w:rsidRDefault="006349C5">
      <w:pPr>
        <w:widowControl w:val="0"/>
        <w:pBdr>
          <w:top w:val="nil"/>
          <w:left w:val="nil"/>
          <w:bottom w:val="nil"/>
          <w:right w:val="nil"/>
          <w:between w:val="nil"/>
        </w:pBdr>
        <w:ind w:left="357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A9" w14:textId="77777777" w:rsidR="006349C5" w:rsidRDefault="009200D8">
      <w:pPr>
        <w:pStyle w:val="Cmsor2"/>
        <w:rPr>
          <w:b w:val="0"/>
        </w:rPr>
      </w:pPr>
      <w:bookmarkStart w:id="26" w:name="_Toc169976513"/>
      <w:r>
        <w:rPr>
          <w:b w:val="0"/>
        </w:rPr>
        <w:t>4.3</w:t>
      </w:r>
      <w:r>
        <w:t>. Tárgyi oldal</w:t>
      </w:r>
      <w:r>
        <w:rPr>
          <w:b w:val="0"/>
        </w:rPr>
        <w:t xml:space="preserve"> (a prevenció eszközei </w:t>
      </w:r>
      <w:r w:rsidRPr="008420CC">
        <w:rPr>
          <w:b w:val="0"/>
        </w:rPr>
        <w:t>a</w:t>
      </w:r>
      <w:r w:rsidRPr="008420CC">
        <w:rPr>
          <w:b w:val="0"/>
        </w:rPr>
        <w:t xml:space="preserve"> </w:t>
      </w:r>
      <w:r>
        <w:rPr>
          <w:b w:val="0"/>
        </w:rPr>
        <w:t xml:space="preserve">Magyar </w:t>
      </w:r>
      <w:proofErr w:type="spellStart"/>
      <w:r>
        <w:rPr>
          <w:b w:val="0"/>
        </w:rPr>
        <w:t>Schönstatti</w:t>
      </w:r>
      <w:proofErr w:type="spellEnd"/>
      <w:r>
        <w:rPr>
          <w:b w:val="0"/>
        </w:rPr>
        <w:t xml:space="preserve"> Családmozgalom gyermekvédelmi rendszerében)</w:t>
      </w:r>
      <w:bookmarkEnd w:id="26"/>
    </w:p>
    <w:p w14:paraId="000000AA" w14:textId="77777777" w:rsidR="006349C5" w:rsidRDefault="009200D8">
      <w:pPr>
        <w:pStyle w:val="Cmsor3"/>
        <w:spacing w:before="120" w:after="60"/>
      </w:pPr>
      <w:bookmarkStart w:id="27" w:name="_Toc169976514"/>
      <w:r>
        <w:t>4.3.1. Képzés, felkészítés</w:t>
      </w:r>
      <w:bookmarkEnd w:id="27"/>
    </w:p>
    <w:p w14:paraId="000000AB" w14:textId="77777777" w:rsidR="006349C5" w:rsidRDefault="009200D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 munkatársak alkalmazása, (akár szerződéses, akár önkéntes) közreműködők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igénybevétele előtt, tájékoztatni kell őket a jelen szabályzatról és fel kell készíteni őket a kiskorúak védelmére.</w:t>
      </w:r>
    </w:p>
    <w:p w14:paraId="000000AC" w14:textId="77777777" w:rsidR="006349C5" w:rsidRDefault="009200D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 felkészítésről, tájékoztatásról a nevezett rendezvény felelőse (Házigazdája) gondoskodik.</w:t>
      </w:r>
    </w:p>
    <w:p w14:paraId="000000AD" w14:textId="77777777" w:rsidR="006349C5" w:rsidRDefault="009200D8">
      <w:pPr>
        <w:pStyle w:val="Cmsor3"/>
        <w:spacing w:after="60"/>
      </w:pPr>
      <w:bookmarkStart w:id="28" w:name="_Toc169976515"/>
      <w:r>
        <w:t>4.3.2. Tájékoztatás</w:t>
      </w:r>
      <w:bookmarkEnd w:id="28"/>
    </w:p>
    <w:p w14:paraId="000000AE" w14:textId="25A9B5E1" w:rsidR="006349C5" w:rsidRDefault="009200D8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Jelen szabályzat hatályos változatát mindenkor, bárki számára elérhetővé kell tenni az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óbudavári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8420CC">
        <w:rPr>
          <w:rFonts w:ascii="Times New Roman" w:eastAsia="Times New Roman" w:hAnsi="Times New Roman" w:cs="Times New Roman"/>
          <w:color w:val="000000"/>
        </w:rPr>
        <w:t>k</w:t>
      </w:r>
      <w:r>
        <w:rPr>
          <w:rFonts w:ascii="Times New Roman" w:eastAsia="Times New Roman" w:hAnsi="Times New Roman" w:cs="Times New Roman"/>
          <w:color w:val="000000"/>
        </w:rPr>
        <w:t xml:space="preserve">épzőház fali újságján illetve Magyar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Schönstat</w:t>
      </w:r>
      <w:r>
        <w:rPr>
          <w:rFonts w:ascii="Times New Roman" w:eastAsia="Times New Roman" w:hAnsi="Times New Roman" w:cs="Times New Roman"/>
          <w:color w:val="000000"/>
        </w:rPr>
        <w:t>ti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Családmozgalom honlapján.</w:t>
      </w:r>
    </w:p>
    <w:p w14:paraId="000000AF" w14:textId="77777777" w:rsidR="006349C5" w:rsidRDefault="009200D8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 központi </w:t>
      </w:r>
      <w:r>
        <w:rPr>
          <w:rFonts w:ascii="Times New Roman" w:eastAsia="Times New Roman" w:hAnsi="Times New Roman" w:cs="Times New Roman"/>
          <w:color w:val="000000"/>
          <w:u w:val="single"/>
        </w:rPr>
        <w:t>g</w:t>
      </w:r>
      <w:r>
        <w:rPr>
          <w:rFonts w:ascii="Times New Roman" w:eastAsia="Times New Roman" w:hAnsi="Times New Roman" w:cs="Times New Roman"/>
          <w:color w:val="000000"/>
        </w:rPr>
        <w:t>yermekvédelmi felelős gondoskodik arról, hogy a gyermekvédelmi szabályzat tárgyában az érintettek számára a tevékenységüket segítő tájékoztatók elérhetők legyenek.</w:t>
      </w:r>
    </w:p>
    <w:p w14:paraId="000000B0" w14:textId="77777777" w:rsidR="006349C5" w:rsidRDefault="009200D8">
      <w:pPr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br w:type="page"/>
      </w:r>
    </w:p>
    <w:p w14:paraId="000000B1" w14:textId="77777777" w:rsidR="006349C5" w:rsidRDefault="009200D8">
      <w:pPr>
        <w:pStyle w:val="Cmsor1"/>
        <w:spacing w:after="240"/>
      </w:pPr>
      <w:bookmarkStart w:id="29" w:name="_Toc169976516"/>
      <w:r>
        <w:lastRenderedPageBreak/>
        <w:t>V. ELJÁRÁSREND</w:t>
      </w:r>
      <w:bookmarkEnd w:id="29"/>
    </w:p>
    <w:p w14:paraId="000000B2" w14:textId="77777777" w:rsidR="006349C5" w:rsidRDefault="009200D8">
      <w:pPr>
        <w:pStyle w:val="Cmsor2"/>
      </w:pPr>
      <w:bookmarkStart w:id="30" w:name="_Toc169976517"/>
      <w:r>
        <w:t>5.1. Bevezető rendelkezések</w:t>
      </w:r>
      <w:bookmarkEnd w:id="30"/>
    </w:p>
    <w:p w14:paraId="000000B3" w14:textId="77777777" w:rsidR="006349C5" w:rsidRDefault="009200D8">
      <w:pPr>
        <w:spacing w:before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(1) A jelen fejezetben meghatározott eljárásrend célja, hogy a Magyar </w:t>
      </w:r>
      <w:proofErr w:type="spellStart"/>
      <w:r>
        <w:rPr>
          <w:rFonts w:ascii="Times New Roman" w:eastAsia="Times New Roman" w:hAnsi="Times New Roman" w:cs="Times New Roman"/>
        </w:rPr>
        <w:t>Schönstatti</w:t>
      </w:r>
      <w:proofErr w:type="spellEnd"/>
      <w:r>
        <w:rPr>
          <w:rFonts w:ascii="Times New Roman" w:eastAsia="Times New Roman" w:hAnsi="Times New Roman" w:cs="Times New Roman"/>
        </w:rPr>
        <w:t xml:space="preserve"> Családmozgalom tudomására jutott és megvalósult bántalmazások részletei minél részletesebben feltárásra kerülhessenek, és a megfelelő intézkedések megtehetők legyenek.</w:t>
      </w:r>
    </w:p>
    <w:p w14:paraId="000000B4" w14:textId="77777777" w:rsidR="006349C5" w:rsidRDefault="009200D8">
      <w:pPr>
        <w:spacing w:before="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(2) A </w:t>
      </w:r>
      <w:r>
        <w:rPr>
          <w:rFonts w:ascii="Times New Roman" w:eastAsia="Times New Roman" w:hAnsi="Times New Roman" w:cs="Times New Roman"/>
        </w:rPr>
        <w:t xml:space="preserve">jelen fejezetnek nem célja az állami szabályozás melletti párhuzamos eljárásrend kiépítése. Ennek megfelelően ezen fejezet kizárólag azon eljárási </w:t>
      </w:r>
      <w:r>
        <w:rPr>
          <w:rFonts w:ascii="Times New Roman" w:eastAsia="Times New Roman" w:hAnsi="Times New Roman" w:cs="Times New Roman"/>
          <w:i/>
        </w:rPr>
        <w:t xml:space="preserve">– mindenekelőtt kivizsgálási – </w:t>
      </w:r>
      <w:r>
        <w:rPr>
          <w:rFonts w:ascii="Times New Roman" w:eastAsia="Times New Roman" w:hAnsi="Times New Roman" w:cs="Times New Roman"/>
        </w:rPr>
        <w:t xml:space="preserve">jogcselekményeket tartalmazza, amelyek útján a Magyar </w:t>
      </w:r>
      <w:proofErr w:type="spellStart"/>
      <w:r>
        <w:rPr>
          <w:rFonts w:ascii="Times New Roman" w:eastAsia="Times New Roman" w:hAnsi="Times New Roman" w:cs="Times New Roman"/>
        </w:rPr>
        <w:t>Schönstatti</w:t>
      </w:r>
      <w:proofErr w:type="spellEnd"/>
      <w:r>
        <w:rPr>
          <w:rFonts w:ascii="Times New Roman" w:eastAsia="Times New Roman" w:hAnsi="Times New Roman" w:cs="Times New Roman"/>
        </w:rPr>
        <w:t xml:space="preserve"> Családmozgal</w:t>
      </w:r>
      <w:r>
        <w:rPr>
          <w:rFonts w:ascii="Times New Roman" w:eastAsia="Times New Roman" w:hAnsi="Times New Roman" w:cs="Times New Roman"/>
        </w:rPr>
        <w:t xml:space="preserve">om megfelelő szintű bizonyosságot szerezhet az adott bejelentéssel érintett ügyben illetve az illetékes személyt döntési helyzetbe hozzák, és lehetővé teszik a vonatkozó jogterület szerinti intézkedések megtételét. </w:t>
      </w:r>
    </w:p>
    <w:p w14:paraId="000000B5" w14:textId="77777777" w:rsidR="006349C5" w:rsidRDefault="009200D8">
      <w:pPr>
        <w:spacing w:before="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(3) Abban az esetben, amennyiben az álla</w:t>
      </w:r>
      <w:r>
        <w:rPr>
          <w:rFonts w:ascii="Times New Roman" w:eastAsia="Times New Roman" w:hAnsi="Times New Roman" w:cs="Times New Roman"/>
        </w:rPr>
        <w:t xml:space="preserve">mi hatóságok részéről hatósági-, büntető- vagy más peres eljárás van folyamatban, úgy ennek jogerős lezárásáig a Magyar </w:t>
      </w:r>
      <w:proofErr w:type="spellStart"/>
      <w:r>
        <w:rPr>
          <w:rFonts w:ascii="Times New Roman" w:eastAsia="Times New Roman" w:hAnsi="Times New Roman" w:cs="Times New Roman"/>
        </w:rPr>
        <w:t>Schönstatti</w:t>
      </w:r>
      <w:proofErr w:type="spellEnd"/>
      <w:r>
        <w:rPr>
          <w:rFonts w:ascii="Times New Roman" w:eastAsia="Times New Roman" w:hAnsi="Times New Roman" w:cs="Times New Roman"/>
        </w:rPr>
        <w:t xml:space="preserve"> Családmozgalom vonatkozó belső eljárása (a vezetőség döntése alapján) felfüggesztésre kerülhet. </w:t>
      </w:r>
    </w:p>
    <w:p w14:paraId="000000B6" w14:textId="77777777" w:rsidR="006349C5" w:rsidRDefault="009200D8">
      <w:pPr>
        <w:spacing w:before="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(5) A Magyar </w:t>
      </w:r>
      <w:proofErr w:type="spellStart"/>
      <w:r>
        <w:rPr>
          <w:rFonts w:ascii="Times New Roman" w:eastAsia="Times New Roman" w:hAnsi="Times New Roman" w:cs="Times New Roman"/>
        </w:rPr>
        <w:t>Schönstatti</w:t>
      </w:r>
      <w:proofErr w:type="spellEnd"/>
      <w:r>
        <w:rPr>
          <w:rFonts w:ascii="Times New Roman" w:eastAsia="Times New Roman" w:hAnsi="Times New Roman" w:cs="Times New Roman"/>
        </w:rPr>
        <w:t xml:space="preserve"> Cs</w:t>
      </w:r>
      <w:r>
        <w:rPr>
          <w:rFonts w:ascii="Times New Roman" w:eastAsia="Times New Roman" w:hAnsi="Times New Roman" w:cs="Times New Roman"/>
        </w:rPr>
        <w:t xml:space="preserve">aládmozgalomnak mindenben be kell tartania és be kell </w:t>
      </w:r>
      <w:proofErr w:type="spellStart"/>
      <w:r>
        <w:rPr>
          <w:rFonts w:ascii="Times New Roman" w:eastAsia="Times New Roman" w:hAnsi="Times New Roman" w:cs="Times New Roman"/>
        </w:rPr>
        <w:t>tartatnia</w:t>
      </w:r>
      <w:proofErr w:type="spellEnd"/>
      <w:r>
        <w:rPr>
          <w:rFonts w:ascii="Times New Roman" w:eastAsia="Times New Roman" w:hAnsi="Times New Roman" w:cs="Times New Roman"/>
        </w:rPr>
        <w:t xml:space="preserve"> a vonatkozó állami jogi szabályozást.</w:t>
      </w:r>
    </w:p>
    <w:p w14:paraId="000000B7" w14:textId="77777777" w:rsidR="006349C5" w:rsidRDefault="006349C5">
      <w:pPr>
        <w:jc w:val="both"/>
        <w:rPr>
          <w:rFonts w:ascii="Times New Roman" w:eastAsia="Times New Roman" w:hAnsi="Times New Roman" w:cs="Times New Roman"/>
        </w:rPr>
      </w:pPr>
    </w:p>
    <w:p w14:paraId="000000B8" w14:textId="77777777" w:rsidR="006349C5" w:rsidRDefault="009200D8">
      <w:pPr>
        <w:pStyle w:val="Cmsor2"/>
      </w:pPr>
      <w:bookmarkStart w:id="31" w:name="_Toc169976518"/>
      <w:r>
        <w:t>5.2. Eljárás megindítása</w:t>
      </w:r>
      <w:bookmarkEnd w:id="31"/>
      <w:r>
        <w:t xml:space="preserve"> </w:t>
      </w:r>
    </w:p>
    <w:p w14:paraId="000000B9" w14:textId="77777777" w:rsidR="006349C5" w:rsidRDefault="009200D8">
      <w:pPr>
        <w:shd w:val="clear" w:color="auto" w:fill="FFFFFF"/>
        <w:spacing w:before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(1) </w:t>
      </w:r>
      <w:r>
        <w:rPr>
          <w:rFonts w:ascii="Times New Roman" w:eastAsia="Times New Roman" w:hAnsi="Times New Roman" w:cs="Times New Roman"/>
          <w:b/>
        </w:rPr>
        <w:t>Bejelentés megtétele</w:t>
      </w:r>
    </w:p>
    <w:p w14:paraId="000000BA" w14:textId="77777777" w:rsidR="006349C5" w:rsidRDefault="009200D8">
      <w:pPr>
        <w:shd w:val="clear" w:color="auto" w:fill="FFFFFF"/>
        <w:spacing w:before="60"/>
        <w:jc w:val="both"/>
        <w:rPr>
          <w:rFonts w:ascii="Times New Roman" w:eastAsia="Times New Roman" w:hAnsi="Times New Roman" w:cs="Times New Roman"/>
          <w:strike/>
          <w:vertAlign w:val="subscript"/>
        </w:rPr>
      </w:pPr>
      <w:r>
        <w:rPr>
          <w:rFonts w:ascii="Times New Roman" w:eastAsia="Times New Roman" w:hAnsi="Times New Roman" w:cs="Times New Roman"/>
        </w:rPr>
        <w:t>Amennyiben bármely, a jelen szabályzat hatálya alá tartozó személynek az állami törvényben leírt norma sérülése, jogtalan sérelem, vagy ha másokkal szembeni jogsértést tapasztal, tudomására jut</w:t>
      </w:r>
      <w:r>
        <w:rPr>
          <w:rFonts w:ascii="Times New Roman" w:eastAsia="Times New Roman" w:hAnsi="Times New Roman" w:cs="Times New Roman"/>
          <w:color w:val="FF0000"/>
        </w:rPr>
        <w:t>,</w:t>
      </w:r>
      <w:r>
        <w:rPr>
          <w:rFonts w:ascii="Times New Roman" w:eastAsia="Times New Roman" w:hAnsi="Times New Roman" w:cs="Times New Roman"/>
        </w:rPr>
        <w:t xml:space="preserve"> azt köteles jelezni az üzemeltetés vezető felé</w:t>
      </w:r>
      <w:r>
        <w:rPr>
          <w:sz w:val="23"/>
          <w:szCs w:val="23"/>
          <w:vertAlign w:val="subscript"/>
        </w:rPr>
        <w:t>.</w:t>
      </w:r>
      <w:r>
        <w:rPr>
          <w:rFonts w:ascii="Times New Roman" w:eastAsia="Times New Roman" w:hAnsi="Times New Roman" w:cs="Times New Roman"/>
          <w:vertAlign w:val="subscript"/>
        </w:rPr>
        <w:t xml:space="preserve"> </w:t>
      </w:r>
    </w:p>
    <w:p w14:paraId="000000BB" w14:textId="77777777" w:rsidR="006349C5" w:rsidRDefault="009200D8">
      <w:pPr>
        <w:shd w:val="clear" w:color="auto" w:fill="FFFFFF"/>
        <w:spacing w:before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(2) </w:t>
      </w:r>
      <w:r>
        <w:rPr>
          <w:rFonts w:ascii="Times New Roman" w:eastAsia="Times New Roman" w:hAnsi="Times New Roman" w:cs="Times New Roman"/>
          <w:b/>
        </w:rPr>
        <w:t>Bejelent</w:t>
      </w:r>
      <w:r>
        <w:rPr>
          <w:rFonts w:ascii="Times New Roman" w:eastAsia="Times New Roman" w:hAnsi="Times New Roman" w:cs="Times New Roman"/>
          <w:b/>
        </w:rPr>
        <w:t>és tevője:</w:t>
      </w:r>
      <w:r>
        <w:rPr>
          <w:rFonts w:ascii="Times New Roman" w:eastAsia="Times New Roman" w:hAnsi="Times New Roman" w:cs="Times New Roman"/>
        </w:rPr>
        <w:t xml:space="preserve"> Bárki tehet bejelentést.</w:t>
      </w:r>
    </w:p>
    <w:p w14:paraId="000000BC" w14:textId="0D4FE3AD" w:rsidR="006349C5" w:rsidRDefault="009200D8">
      <w:pPr>
        <w:shd w:val="clear" w:color="auto" w:fill="FFFFFF"/>
        <w:spacing w:before="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(3) </w:t>
      </w:r>
      <w:r>
        <w:rPr>
          <w:rFonts w:ascii="Times New Roman" w:eastAsia="Times New Roman" w:hAnsi="Times New Roman" w:cs="Times New Roman"/>
          <w:b/>
        </w:rPr>
        <w:t>Bejelentés címzettje:</w:t>
      </w:r>
      <w:r>
        <w:rPr>
          <w:rFonts w:ascii="Times New Roman" w:eastAsia="Times New Roman" w:hAnsi="Times New Roman" w:cs="Times New Roman"/>
        </w:rPr>
        <w:t xml:space="preserve"> A bejelentést elsődlegesen a nevezett </w:t>
      </w:r>
      <w:proofErr w:type="gramStart"/>
      <w:r>
        <w:rPr>
          <w:rFonts w:ascii="Times New Roman" w:eastAsia="Times New Roman" w:hAnsi="Times New Roman" w:cs="Times New Roman"/>
        </w:rPr>
        <w:t>rendezvény felelős</w:t>
      </w:r>
      <w:proofErr w:type="gramEnd"/>
      <w:r>
        <w:rPr>
          <w:rFonts w:ascii="Times New Roman" w:eastAsia="Times New Roman" w:hAnsi="Times New Roman" w:cs="Times New Roman"/>
        </w:rPr>
        <w:t xml:space="preserve"> Házigazdája vagy a Központ </w:t>
      </w:r>
      <w:r w:rsidR="008420CC">
        <w:rPr>
          <w:rFonts w:ascii="Times New Roman" w:eastAsia="Times New Roman" w:hAnsi="Times New Roman" w:cs="Times New Roman"/>
        </w:rPr>
        <w:t>üzemeltetésv</w:t>
      </w:r>
      <w:r>
        <w:rPr>
          <w:rFonts w:ascii="Times New Roman" w:eastAsia="Times New Roman" w:hAnsi="Times New Roman" w:cs="Times New Roman"/>
        </w:rPr>
        <w:t>ezetője felé kell megtenni. Ezen címzettek a bejelentést haladéktalanul kötelesek a központi gyer</w:t>
      </w:r>
      <w:r>
        <w:rPr>
          <w:rFonts w:ascii="Times New Roman" w:eastAsia="Times New Roman" w:hAnsi="Times New Roman" w:cs="Times New Roman"/>
        </w:rPr>
        <w:t>mekvédelmi felelős számára továbbítani.</w:t>
      </w:r>
    </w:p>
    <w:p w14:paraId="000000BD" w14:textId="77777777" w:rsidR="006349C5" w:rsidRDefault="009200D8">
      <w:pPr>
        <w:shd w:val="clear" w:color="auto" w:fill="FFFFFF"/>
        <w:spacing w:before="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(4) </w:t>
      </w:r>
      <w:r>
        <w:rPr>
          <w:rFonts w:ascii="Times New Roman" w:eastAsia="Times New Roman" w:hAnsi="Times New Roman" w:cs="Times New Roman"/>
          <w:b/>
        </w:rPr>
        <w:t>Bejelentés tartalma:</w:t>
      </w:r>
      <w:r>
        <w:rPr>
          <w:rFonts w:ascii="Times New Roman" w:eastAsia="Times New Roman" w:hAnsi="Times New Roman" w:cs="Times New Roman"/>
        </w:rPr>
        <w:t xml:space="preserve"> A bejelentés tartalmazza a lehető legtöbb részletet, vagyis a cselekmény helyét és idejét, a részt vevő vagy </w:t>
      </w:r>
      <w:proofErr w:type="gramStart"/>
      <w:r>
        <w:rPr>
          <w:rFonts w:ascii="Times New Roman" w:eastAsia="Times New Roman" w:hAnsi="Times New Roman" w:cs="Times New Roman"/>
        </w:rPr>
        <w:t>informált</w:t>
      </w:r>
      <w:proofErr w:type="gramEnd"/>
      <w:r>
        <w:rPr>
          <w:rFonts w:ascii="Times New Roman" w:eastAsia="Times New Roman" w:hAnsi="Times New Roman" w:cs="Times New Roman"/>
        </w:rPr>
        <w:t xml:space="preserve"> személyeket, valamint minden más körülményt, amelyek segíthetik a cselek</w:t>
      </w:r>
      <w:r>
        <w:rPr>
          <w:rFonts w:ascii="Times New Roman" w:eastAsia="Times New Roman" w:hAnsi="Times New Roman" w:cs="Times New Roman"/>
        </w:rPr>
        <w:t>edet pontos megítélését.</w:t>
      </w:r>
    </w:p>
    <w:p w14:paraId="000000BE" w14:textId="77777777" w:rsidR="006349C5" w:rsidRDefault="009200D8">
      <w:pPr>
        <w:shd w:val="clear" w:color="auto" w:fill="FFFFFF"/>
        <w:spacing w:before="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bejelentés formája nem kötött, ekképpen megtehető akár elektronikus úton, akár papíralapú </w:t>
      </w:r>
      <w:proofErr w:type="gramStart"/>
      <w:r>
        <w:rPr>
          <w:rFonts w:ascii="Times New Roman" w:eastAsia="Times New Roman" w:hAnsi="Times New Roman" w:cs="Times New Roman"/>
        </w:rPr>
        <w:t>dokumentumban</w:t>
      </w:r>
      <w:proofErr w:type="gramEnd"/>
      <w:r>
        <w:rPr>
          <w:rFonts w:ascii="Times New Roman" w:eastAsia="Times New Roman" w:hAnsi="Times New Roman" w:cs="Times New Roman"/>
        </w:rPr>
        <w:t>, de szóban is. A szóbeli bejelentésről jegyzőkönyvnek kell készülnie.</w:t>
      </w:r>
    </w:p>
    <w:p w14:paraId="000000BF" w14:textId="77777777" w:rsidR="006349C5" w:rsidRDefault="009200D8">
      <w:pPr>
        <w:shd w:val="clear" w:color="auto" w:fill="FFFFFF"/>
        <w:spacing w:before="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(5) </w:t>
      </w:r>
      <w:proofErr w:type="gramStart"/>
      <w:r>
        <w:rPr>
          <w:rFonts w:ascii="Times New Roman" w:eastAsia="Times New Roman" w:hAnsi="Times New Roman" w:cs="Times New Roman"/>
          <w:b/>
        </w:rPr>
        <w:t>Diszkrimináció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tilalma:</w:t>
      </w:r>
      <w:r>
        <w:rPr>
          <w:rFonts w:ascii="Times New Roman" w:eastAsia="Times New Roman" w:hAnsi="Times New Roman" w:cs="Times New Roman"/>
        </w:rPr>
        <w:t xml:space="preserve"> Tilos a bejelentés miatti m</w:t>
      </w:r>
      <w:r>
        <w:rPr>
          <w:rFonts w:ascii="Times New Roman" w:eastAsia="Times New Roman" w:hAnsi="Times New Roman" w:cs="Times New Roman"/>
        </w:rPr>
        <w:t>indennemű előítélet, megtorlás vagy diszkrimináció alkalmazása.</w:t>
      </w:r>
    </w:p>
    <w:p w14:paraId="000000C0" w14:textId="77777777" w:rsidR="006349C5" w:rsidRDefault="009200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(6) </w:t>
      </w:r>
      <w:r>
        <w:rPr>
          <w:rFonts w:ascii="Times New Roman" w:eastAsia="Times New Roman" w:hAnsi="Times New Roman" w:cs="Times New Roman"/>
          <w:b/>
          <w:color w:val="000000"/>
        </w:rPr>
        <w:t>Jóhiszeműség:</w:t>
      </w:r>
      <w:r>
        <w:rPr>
          <w:rFonts w:ascii="Times New Roman" w:eastAsia="Times New Roman" w:hAnsi="Times New Roman" w:cs="Times New Roman"/>
          <w:color w:val="000000"/>
        </w:rPr>
        <w:t xml:space="preserve"> Minden olyan személynek, aki jogsértéssel kapcsolatos bejelentést nyújt be, megalapozott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információval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kell rendelkeznie az eset jogsértő jellegével kapcsolatban, de </w:t>
      </w:r>
      <w:r>
        <w:rPr>
          <w:rFonts w:ascii="Times New Roman" w:eastAsia="Times New Roman" w:hAnsi="Times New Roman" w:cs="Times New Roman"/>
          <w:strike/>
          <w:color w:val="000000"/>
        </w:rPr>
        <w:t>emellett</w:t>
      </w:r>
      <w:r>
        <w:rPr>
          <w:rFonts w:ascii="Times New Roman" w:eastAsia="Times New Roman" w:hAnsi="Times New Roman" w:cs="Times New Roman"/>
          <w:color w:val="000000"/>
        </w:rPr>
        <w:t xml:space="preserve"> a bejelentésnek nem kell bizonyítékokat tartalmaznia.</w:t>
      </w:r>
    </w:p>
    <w:p w14:paraId="000000C1" w14:textId="35A176C0" w:rsidR="006349C5" w:rsidRDefault="009200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Titkosság: </w:t>
      </w:r>
      <w:r>
        <w:rPr>
          <w:rFonts w:ascii="Times New Roman" w:eastAsia="Times New Roman" w:hAnsi="Times New Roman" w:cs="Times New Roman"/>
          <w:color w:val="000000"/>
        </w:rPr>
        <w:t xml:space="preserve">A bejelentő névtelenségét biztosítani szükséges, a bejelentő </w:t>
      </w:r>
      <w:r>
        <w:rPr>
          <w:rFonts w:ascii="Times New Roman" w:eastAsia="Times New Roman" w:hAnsi="Times New Roman" w:cs="Times New Roman"/>
        </w:rPr>
        <w:t>személyének</w:t>
      </w:r>
      <w:r w:rsidR="008420C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védelmében</w:t>
      </w:r>
      <w:r>
        <w:rPr>
          <w:rFonts w:ascii="Times New Roman" w:eastAsia="Times New Roman" w:hAnsi="Times New Roman" w:cs="Times New Roman"/>
          <w:color w:val="000000"/>
        </w:rPr>
        <w:t xml:space="preserve">, hogy aki jóhiszeműen jogsértést jelent, ne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részesülhessen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megtorlásban, zaklatásban vagy más, számára hát</w:t>
      </w:r>
      <w:r>
        <w:rPr>
          <w:rFonts w:ascii="Times New Roman" w:eastAsia="Times New Roman" w:hAnsi="Times New Roman" w:cs="Times New Roman"/>
          <w:color w:val="000000"/>
        </w:rPr>
        <w:t>rányos következményben.</w:t>
      </w:r>
    </w:p>
    <w:p w14:paraId="000000C2" w14:textId="77777777" w:rsidR="006349C5" w:rsidRDefault="009200D8">
      <w:pPr>
        <w:shd w:val="clear" w:color="auto" w:fill="FFFFFF"/>
        <w:spacing w:before="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(7) </w:t>
      </w:r>
      <w:r>
        <w:rPr>
          <w:rFonts w:ascii="Times New Roman" w:eastAsia="Times New Roman" w:hAnsi="Times New Roman" w:cs="Times New Roman"/>
          <w:b/>
        </w:rPr>
        <w:t>Bizottság létrehozása:</w:t>
      </w:r>
      <w:r>
        <w:rPr>
          <w:rFonts w:ascii="Times New Roman" w:eastAsia="Times New Roman" w:hAnsi="Times New Roman" w:cs="Times New Roman"/>
        </w:rPr>
        <w:t xml:space="preserve"> Az ügy súlyát mérlegelve a Mozgalom vezetője az ügy kivizsgálása érdekében bizottságot [a továbbiakban: Bizottság] állíthat fel, amely személyek segítenek az adott ügyben történő döntésben, ezáltal részt vesznek a tényállás tisztázásában, a felderített </w:t>
      </w:r>
      <w:proofErr w:type="gramStart"/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</w:rPr>
        <w:t>formációk</w:t>
      </w:r>
      <w:proofErr w:type="gramEnd"/>
      <w:r>
        <w:rPr>
          <w:rFonts w:ascii="Times New Roman" w:eastAsia="Times New Roman" w:hAnsi="Times New Roman" w:cs="Times New Roman"/>
        </w:rPr>
        <w:t xml:space="preserve"> értékelésében, majd a kivizsgálás végeztével a szükséges intézkedésekre javaslatot tesznek. A Bizottság tagjai: a rendezvény Házigazdája, a Gyermekvédelmi felelős, a </w:t>
      </w:r>
      <w:proofErr w:type="gramStart"/>
      <w:r>
        <w:rPr>
          <w:rFonts w:ascii="Times New Roman" w:eastAsia="Times New Roman" w:hAnsi="Times New Roman" w:cs="Times New Roman"/>
        </w:rPr>
        <w:t>Központ üzemeltetés</w:t>
      </w:r>
      <w:proofErr w:type="gramEnd"/>
      <w:r>
        <w:rPr>
          <w:rFonts w:ascii="Times New Roman" w:eastAsia="Times New Roman" w:hAnsi="Times New Roman" w:cs="Times New Roman"/>
        </w:rPr>
        <w:t xml:space="preserve"> vezetője vagy annak delegáltja, szükség esetén külső szakért</w:t>
      </w:r>
      <w:r>
        <w:rPr>
          <w:rFonts w:ascii="Times New Roman" w:eastAsia="Times New Roman" w:hAnsi="Times New Roman" w:cs="Times New Roman"/>
        </w:rPr>
        <w:t>ő (pszichológus, jogász, stb.)</w:t>
      </w:r>
    </w:p>
    <w:p w14:paraId="000000C3" w14:textId="77777777" w:rsidR="006349C5" w:rsidRDefault="006349C5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14:paraId="000000C4" w14:textId="77777777" w:rsidR="006349C5" w:rsidRDefault="009200D8">
      <w:pPr>
        <w:pStyle w:val="Cmsor2"/>
        <w:spacing w:after="0"/>
      </w:pPr>
      <w:bookmarkStart w:id="32" w:name="_Toc169976519"/>
      <w:r>
        <w:lastRenderedPageBreak/>
        <w:t>5.3. A kivizsgálás</w:t>
      </w:r>
      <w:bookmarkEnd w:id="32"/>
    </w:p>
    <w:p w14:paraId="000000C5" w14:textId="77777777" w:rsidR="006349C5" w:rsidRDefault="009200D8">
      <w:pPr>
        <w:pStyle w:val="Cmsor3"/>
        <w:spacing w:before="60" w:after="0"/>
        <w:rPr>
          <w:u w:val="none"/>
        </w:rPr>
      </w:pPr>
      <w:bookmarkStart w:id="33" w:name="_Toc169976520"/>
      <w:r>
        <w:rPr>
          <w:u w:val="none"/>
        </w:rPr>
        <w:t>5.3.1. A tényállás tisztázása:</w:t>
      </w:r>
      <w:bookmarkEnd w:id="33"/>
    </w:p>
    <w:p w14:paraId="000000C6" w14:textId="77777777" w:rsidR="006349C5" w:rsidRDefault="009200D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Kapcsolatfelvétel a bejelentővel: </w:t>
      </w:r>
    </w:p>
    <w:p w14:paraId="000000C7" w14:textId="77777777" w:rsidR="006349C5" w:rsidRDefault="009200D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Kapcsolatfelvétel a bejelentésben bántalmazóként megjelölt személlyel: </w:t>
      </w:r>
    </w:p>
    <w:p w14:paraId="000000C8" w14:textId="77777777" w:rsidR="006349C5" w:rsidRDefault="009200D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Vizsgálati irányok előzetes rögzítése: a Bizottság előzetesen feltételesen megállapítja az ügy súlyát, továbbá hogy az adott ügy mely jog- illetve (belső) szabályozási területeket érintheti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potenciálisan</w:t>
      </w:r>
      <w:proofErr w:type="gramEnd"/>
      <w:r>
        <w:rPr>
          <w:rFonts w:ascii="Times New Roman" w:eastAsia="Times New Roman" w:hAnsi="Times New Roman" w:cs="Times New Roman"/>
          <w:color w:val="000000"/>
        </w:rPr>
        <w:t>.</w:t>
      </w:r>
    </w:p>
    <w:p w14:paraId="000000C9" w14:textId="77777777" w:rsidR="006349C5" w:rsidRDefault="009200D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Bizonyítékok gyűjtése:</w:t>
      </w:r>
    </w:p>
    <w:p w14:paraId="000000CA" w14:textId="77777777" w:rsidR="006349C5" w:rsidRDefault="009200D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Szakértő bevonása: (szükség </w:t>
      </w:r>
      <w:r>
        <w:rPr>
          <w:rFonts w:ascii="Times New Roman" w:eastAsia="Times New Roman" w:hAnsi="Times New Roman" w:cs="Times New Roman"/>
          <w:color w:val="000000"/>
        </w:rPr>
        <w:t>és nyitottság esetén).</w:t>
      </w:r>
    </w:p>
    <w:p w14:paraId="000000CB" w14:textId="77777777" w:rsidR="006349C5" w:rsidRDefault="009200D8">
      <w:pPr>
        <w:pStyle w:val="Cmsor3"/>
        <w:spacing w:after="0"/>
        <w:rPr>
          <w:u w:val="none"/>
        </w:rPr>
      </w:pPr>
      <w:bookmarkStart w:id="34" w:name="_Toc169976521"/>
      <w:r>
        <w:rPr>
          <w:u w:val="none"/>
        </w:rPr>
        <w:t xml:space="preserve">5.3.2. Az </w:t>
      </w:r>
      <w:proofErr w:type="gramStart"/>
      <w:r>
        <w:rPr>
          <w:u w:val="none"/>
        </w:rPr>
        <w:t>információk</w:t>
      </w:r>
      <w:proofErr w:type="gramEnd"/>
      <w:r>
        <w:rPr>
          <w:u w:val="none"/>
        </w:rPr>
        <w:t xml:space="preserve"> értékelése, intézkedések:</w:t>
      </w:r>
      <w:bookmarkEnd w:id="34"/>
    </w:p>
    <w:p w14:paraId="000000CC" w14:textId="77777777" w:rsidR="006349C5" w:rsidRDefault="009200D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 sértett fél tájékoztatása a vizsgálat eredményéről és az azzal kapcsolatos intézkedésekről.</w:t>
      </w:r>
    </w:p>
    <w:p w14:paraId="000000CD" w14:textId="77777777" w:rsidR="006349C5" w:rsidRDefault="009200D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Következtetések megállapítása és a szükséges, esetleges változtatások indítványozása a Mozg</w:t>
      </w:r>
      <w:r>
        <w:rPr>
          <w:rFonts w:ascii="Times New Roman" w:eastAsia="Times New Roman" w:hAnsi="Times New Roman" w:cs="Times New Roman"/>
          <w:color w:val="000000"/>
        </w:rPr>
        <w:t>alom további, az üggyel összefüggő tevékenységére vonatkozóan, a későbbi hasonló esetek elkerülése céljából.</w:t>
      </w:r>
    </w:p>
    <w:p w14:paraId="000000CE" w14:textId="77777777" w:rsidR="006349C5" w:rsidRDefault="009200D8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A vizsgálat alatt minden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információt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elkülönítetten, bizalmasan és zártan,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az abban érintett személyek személyiségi jogait tiszteletben tartva kell kezelni.</w:t>
      </w:r>
    </w:p>
    <w:p w14:paraId="000000CF" w14:textId="77777777" w:rsidR="006349C5" w:rsidRDefault="009200D8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 vizsgálat eredményével kapcsolatos külső vagy belső kommunikációra, annak szükségszerűségét mérlegelve, mind az ártatlanság vélelmére, mind a személyiségi jogok védelmére t</w:t>
      </w:r>
      <w:r>
        <w:rPr>
          <w:rFonts w:ascii="Times New Roman" w:eastAsia="Times New Roman" w:hAnsi="Times New Roman" w:cs="Times New Roman"/>
          <w:color w:val="000000"/>
        </w:rPr>
        <w:t>ekintettel kerülhet sor.</w:t>
      </w:r>
    </w:p>
    <w:p w14:paraId="000000D0" w14:textId="77777777" w:rsidR="006349C5" w:rsidRDefault="006349C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D1" w14:textId="77777777" w:rsidR="006349C5" w:rsidRDefault="009200D8">
      <w:pPr>
        <w:rPr>
          <w:rFonts w:ascii="Times New Roman" w:eastAsia="Times New Roman" w:hAnsi="Times New Roman" w:cs="Times New Roman"/>
        </w:rPr>
      </w:pPr>
      <w:r>
        <w:br w:type="page"/>
      </w:r>
    </w:p>
    <w:p w14:paraId="000000D2" w14:textId="77777777" w:rsidR="006349C5" w:rsidRDefault="006349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D3" w14:textId="38879612" w:rsidR="006349C5" w:rsidRDefault="009200D8">
      <w:pPr>
        <w:pStyle w:val="Cmsor1"/>
      </w:pPr>
      <w:bookmarkStart w:id="35" w:name="_Toc169976522"/>
      <w:r>
        <w:t>VI. ZÁRÓ RENDEL</w:t>
      </w:r>
      <w:r w:rsidR="008420CC" w:rsidRPr="008420CC">
        <w:t>K</w:t>
      </w:r>
      <w:r w:rsidRPr="008420CC">
        <w:t>EZ</w:t>
      </w:r>
      <w:r>
        <w:t>ÉSEK</w:t>
      </w:r>
      <w:bookmarkEnd w:id="35"/>
    </w:p>
    <w:p w14:paraId="000000D4" w14:textId="77777777" w:rsidR="006349C5" w:rsidRDefault="006349C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D5" w14:textId="77777777" w:rsidR="006349C5" w:rsidRDefault="009200D8">
      <w:pPr>
        <w:pStyle w:val="Cmsor2"/>
      </w:pPr>
      <w:bookmarkStart w:id="36" w:name="_Toc169976523"/>
      <w:r>
        <w:t>6.1. Monitoring</w:t>
      </w:r>
      <w:bookmarkEnd w:id="36"/>
    </w:p>
    <w:p w14:paraId="000000D6" w14:textId="1A1774EE" w:rsidR="006349C5" w:rsidRDefault="009200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(1) A szabályzat </w:t>
      </w:r>
      <w:r>
        <w:rPr>
          <w:rFonts w:ascii="Times New Roman" w:eastAsia="Times New Roman" w:hAnsi="Times New Roman" w:cs="Times New Roman"/>
        </w:rPr>
        <w:t>hatályba</w:t>
      </w:r>
      <w:r>
        <w:rPr>
          <w:rFonts w:ascii="Times New Roman" w:eastAsia="Times New Roman" w:hAnsi="Times New Roman" w:cs="Times New Roman"/>
        </w:rPr>
        <w:t>lépését</w:t>
      </w:r>
      <w:r>
        <w:rPr>
          <w:rFonts w:ascii="Times New Roman" w:eastAsia="Times New Roman" w:hAnsi="Times New Roman" w:cs="Times New Roman"/>
          <w:color w:val="000000"/>
        </w:rPr>
        <w:t xml:space="preserve"> követően a Magyar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Schönstatti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Családmozgalom gyermekvédelmi felelőse figyelemmel kíséri, évente ellenőrzi és értékeli, hogy miként kerül alkalmazásra a jelen Szabályzat.</w:t>
      </w:r>
    </w:p>
    <w:p w14:paraId="000000D7" w14:textId="77777777" w:rsidR="006349C5" w:rsidRDefault="009200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(2) A </w:t>
      </w:r>
      <w:r>
        <w:rPr>
          <w:rFonts w:ascii="Times New Roman" w:eastAsia="Times New Roman" w:hAnsi="Times New Roman" w:cs="Times New Roman"/>
          <w:color w:val="000000"/>
          <w:u w:val="single"/>
        </w:rPr>
        <w:t>g</w:t>
      </w:r>
      <w:r>
        <w:rPr>
          <w:rFonts w:ascii="Times New Roman" w:eastAsia="Times New Roman" w:hAnsi="Times New Roman" w:cs="Times New Roman"/>
          <w:color w:val="000000"/>
        </w:rPr>
        <w:t xml:space="preserve">yermekvédelmi felelős gondoskodik arról, hogy a szabályzat tartalmáról és az abban bekövetkezett változásokról, egyúttal az adott év gyermekvédelmi tárgyú eseményeiről évente egy alkalommal a Magyar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Schönstatti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Családmozgalom vezetőségének tájékoztatást ny</w:t>
      </w:r>
      <w:r>
        <w:rPr>
          <w:rFonts w:ascii="Times New Roman" w:eastAsia="Times New Roman" w:hAnsi="Times New Roman" w:cs="Times New Roman"/>
          <w:color w:val="000000"/>
        </w:rPr>
        <w:t>újtson.</w:t>
      </w:r>
    </w:p>
    <w:p w14:paraId="000000D8" w14:textId="77777777" w:rsidR="006349C5" w:rsidRDefault="006349C5">
      <w:pPr>
        <w:jc w:val="both"/>
        <w:rPr>
          <w:rFonts w:ascii="Times New Roman" w:eastAsia="Times New Roman" w:hAnsi="Times New Roman" w:cs="Times New Roman"/>
          <w:b/>
        </w:rPr>
      </w:pPr>
    </w:p>
    <w:p w14:paraId="000000D9" w14:textId="77777777" w:rsidR="006349C5" w:rsidRDefault="009200D8">
      <w:pPr>
        <w:pStyle w:val="Cmsor2"/>
      </w:pPr>
      <w:bookmarkStart w:id="37" w:name="_Toc169976524"/>
      <w:r>
        <w:t>6.2. A Szabályzat felülvizsgálata</w:t>
      </w:r>
      <w:bookmarkEnd w:id="37"/>
    </w:p>
    <w:p w14:paraId="000000DA" w14:textId="77777777" w:rsidR="006349C5" w:rsidRDefault="009200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 Szabályzattal kapcsolatos ellenőrzési és értékelési tevékenységet évente, a Szabályzat felülvizsgálatát, és – amennyiben szükséges, úgy – módosítását, pedig legalább 3 évente kell végrehajtani.</w:t>
      </w:r>
    </w:p>
    <w:p w14:paraId="000000DB" w14:textId="77777777" w:rsidR="006349C5" w:rsidRDefault="006349C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000000DC" w14:textId="77777777" w:rsidR="006349C5" w:rsidRDefault="009200D8">
      <w:pPr>
        <w:pStyle w:val="Cmsor2"/>
      </w:pPr>
      <w:bookmarkStart w:id="38" w:name="_Toc169976525"/>
      <w:r>
        <w:t>6.4. A Szabályzat hatálya</w:t>
      </w:r>
      <w:bookmarkEnd w:id="38"/>
    </w:p>
    <w:p w14:paraId="000000DD" w14:textId="77777777" w:rsidR="006349C5" w:rsidRDefault="009200D8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 jelen Szabályzat 2024. 01.01. napjától, ezen időpont után az illetékes személyek által tudomásra jutott bántalmazások vonatkozásában, határozatlan időre hatályos. </w:t>
      </w:r>
    </w:p>
    <w:p w14:paraId="000000DE" w14:textId="77777777" w:rsidR="006349C5" w:rsidRDefault="009200D8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 jelen Szabályzatban foglalt viszonyokat szabályozó </w:t>
      </w:r>
      <w:r>
        <w:rPr>
          <w:rFonts w:ascii="Times New Roman" w:eastAsia="Times New Roman" w:hAnsi="Times New Roman" w:cs="Times New Roman"/>
          <w:i/>
          <w:color w:val="000000"/>
        </w:rPr>
        <w:t>jogszabályo</w:t>
      </w:r>
      <w:r>
        <w:rPr>
          <w:rFonts w:ascii="Times New Roman" w:eastAsia="Times New Roman" w:hAnsi="Times New Roman" w:cs="Times New Roman"/>
          <w:i/>
          <w:color w:val="000000"/>
        </w:rPr>
        <w:t>k</w:t>
      </w:r>
      <w:r>
        <w:rPr>
          <w:rFonts w:ascii="Times New Roman" w:eastAsia="Times New Roman" w:hAnsi="Times New Roman" w:cs="Times New Roman"/>
          <w:color w:val="000000"/>
        </w:rPr>
        <w:t xml:space="preserve"> – különös tekintettel a Gyermekvédelmi törvényre, valamint a Munka Törvénykönyvére – érvényesülését mindenkor lehetővé kell tenni.</w:t>
      </w:r>
    </w:p>
    <w:p w14:paraId="000000DF" w14:textId="36A709B5" w:rsidR="006349C5" w:rsidRDefault="009200D8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 jelen Szabályzatban foglalt viszonyokat szabályozó más, a Magyar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Schönstatti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Családmozgalomnak valamint szervezeti egység</w:t>
      </w:r>
      <w:r>
        <w:rPr>
          <w:rFonts w:ascii="Times New Roman" w:eastAsia="Times New Roman" w:hAnsi="Times New Roman" w:cs="Times New Roman"/>
          <w:color w:val="000000"/>
        </w:rPr>
        <w:t xml:space="preserve">einek </w:t>
      </w:r>
      <w:r>
        <w:rPr>
          <w:rFonts w:ascii="Times New Roman" w:eastAsia="Times New Roman" w:hAnsi="Times New Roman" w:cs="Times New Roman"/>
          <w:i/>
          <w:color w:val="000000"/>
        </w:rPr>
        <w:t>belső normáit</w:t>
      </w:r>
      <w:r>
        <w:rPr>
          <w:rFonts w:ascii="Times New Roman" w:eastAsia="Times New Roman" w:hAnsi="Times New Roman" w:cs="Times New Roman"/>
          <w:color w:val="000000"/>
        </w:rPr>
        <w:t xml:space="preserve"> a jelen Szabályzattal összhangban, e Szabályzat rendelkezéseire figyelemmel kell értelmezni.</w:t>
      </w:r>
    </w:p>
    <w:p w14:paraId="412C29EA" w14:textId="77777777" w:rsidR="008420CC" w:rsidRDefault="008420CC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E0" w14:textId="77777777" w:rsidR="006349C5" w:rsidRDefault="006349C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000000E1" w14:textId="77777777" w:rsidR="006349C5" w:rsidRDefault="006349C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000000E2" w14:textId="77777777" w:rsidR="006349C5" w:rsidRDefault="006349C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000000E3" w14:textId="77777777" w:rsidR="006349C5" w:rsidRDefault="009200D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Kelt: Óbudavár, 2024. 01.01.</w:t>
      </w:r>
    </w:p>
    <w:p w14:paraId="000000E4" w14:textId="77777777" w:rsidR="006349C5" w:rsidRDefault="006349C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000000E5" w14:textId="77777777" w:rsidR="006349C5" w:rsidRDefault="006349C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000000E6" w14:textId="77777777" w:rsidR="006349C5" w:rsidRDefault="009200D8">
      <w:pPr>
        <w:spacing w:line="360" w:lineRule="auto"/>
        <w:ind w:left="212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………………………………………………………</w:t>
      </w:r>
    </w:p>
    <w:p w14:paraId="000000E7" w14:textId="77777777" w:rsidR="006349C5" w:rsidRDefault="009200D8">
      <w:pPr>
        <w:spacing w:line="360" w:lineRule="auto"/>
        <w:ind w:left="212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 Magyar </w:t>
      </w:r>
      <w:proofErr w:type="spellStart"/>
      <w:r>
        <w:rPr>
          <w:rFonts w:ascii="Times New Roman" w:eastAsia="Times New Roman" w:hAnsi="Times New Roman" w:cs="Times New Roman"/>
          <w:b/>
        </w:rPr>
        <w:t>Schönstatti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Családmozgalom nevében</w:t>
      </w:r>
    </w:p>
    <w:p w14:paraId="000000E8" w14:textId="77777777" w:rsidR="006349C5" w:rsidRDefault="009200D8">
      <w:pPr>
        <w:spacing w:line="360" w:lineRule="auto"/>
        <w:ind w:left="212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………………………………….</w:t>
      </w:r>
    </w:p>
    <w:p w14:paraId="000000E9" w14:textId="77777777" w:rsidR="006349C5" w:rsidRDefault="006349C5">
      <w:pPr>
        <w:spacing w:line="360" w:lineRule="auto"/>
        <w:ind w:left="2124"/>
        <w:jc w:val="center"/>
        <w:rPr>
          <w:rFonts w:ascii="Times New Roman" w:eastAsia="Times New Roman" w:hAnsi="Times New Roman" w:cs="Times New Roman"/>
          <w:b/>
        </w:rPr>
      </w:pPr>
    </w:p>
    <w:p w14:paraId="000000EA" w14:textId="77777777" w:rsidR="006349C5" w:rsidRDefault="006349C5">
      <w:pPr>
        <w:spacing w:line="360" w:lineRule="auto"/>
        <w:ind w:left="2124"/>
        <w:jc w:val="center"/>
        <w:rPr>
          <w:rFonts w:ascii="Times New Roman" w:eastAsia="Times New Roman" w:hAnsi="Times New Roman" w:cs="Times New Roman"/>
          <w:b/>
        </w:rPr>
      </w:pPr>
    </w:p>
    <w:p w14:paraId="000000EB" w14:textId="77777777" w:rsidR="006349C5" w:rsidRDefault="006349C5">
      <w:pPr>
        <w:spacing w:line="360" w:lineRule="auto"/>
        <w:ind w:left="2124"/>
        <w:jc w:val="center"/>
        <w:rPr>
          <w:rFonts w:ascii="Times New Roman" w:eastAsia="Times New Roman" w:hAnsi="Times New Roman" w:cs="Times New Roman"/>
          <w:b/>
        </w:rPr>
      </w:pPr>
    </w:p>
    <w:p w14:paraId="000000F3" w14:textId="6C78DA9C" w:rsidR="006349C5" w:rsidRDefault="006349C5" w:rsidP="00030944">
      <w:pPr>
        <w:spacing w:line="360" w:lineRule="auto"/>
        <w:rPr>
          <w:rFonts w:ascii="Times New Roman" w:eastAsia="Times New Roman" w:hAnsi="Times New Roman" w:cs="Times New Roman"/>
          <w:b/>
        </w:rPr>
      </w:pPr>
    </w:p>
    <w:p w14:paraId="7367768C" w14:textId="202CF718" w:rsidR="00030944" w:rsidRDefault="00030944" w:rsidP="00030944">
      <w:pPr>
        <w:spacing w:line="360" w:lineRule="auto"/>
        <w:rPr>
          <w:rFonts w:ascii="Times New Roman" w:eastAsia="Times New Roman" w:hAnsi="Times New Roman" w:cs="Times New Roman"/>
          <w:b/>
        </w:rPr>
      </w:pPr>
    </w:p>
    <w:p w14:paraId="7810102F" w14:textId="061DC7A7" w:rsidR="00030944" w:rsidRDefault="00030944" w:rsidP="00030944">
      <w:pPr>
        <w:spacing w:line="360" w:lineRule="auto"/>
        <w:rPr>
          <w:rFonts w:ascii="Times New Roman" w:eastAsia="Times New Roman" w:hAnsi="Times New Roman" w:cs="Times New Roman"/>
          <w:b/>
        </w:rPr>
      </w:pPr>
    </w:p>
    <w:p w14:paraId="3F8114BB" w14:textId="07376781" w:rsidR="00030944" w:rsidRDefault="00030944" w:rsidP="00030944">
      <w:pPr>
        <w:spacing w:line="360" w:lineRule="auto"/>
        <w:rPr>
          <w:rFonts w:ascii="Times New Roman" w:eastAsia="Times New Roman" w:hAnsi="Times New Roman" w:cs="Times New Roman"/>
          <w:b/>
        </w:rPr>
      </w:pPr>
    </w:p>
    <w:p w14:paraId="738A61A7" w14:textId="5C5E4430" w:rsidR="00030944" w:rsidRDefault="00030944" w:rsidP="00030944">
      <w:pPr>
        <w:spacing w:line="360" w:lineRule="auto"/>
        <w:rPr>
          <w:rFonts w:ascii="Times New Roman" w:eastAsia="Times New Roman" w:hAnsi="Times New Roman" w:cs="Times New Roman"/>
          <w:b/>
        </w:rPr>
      </w:pPr>
    </w:p>
    <w:p w14:paraId="276AC26D" w14:textId="06BC9882" w:rsidR="00030944" w:rsidRDefault="00030944" w:rsidP="00030944">
      <w:pPr>
        <w:spacing w:line="360" w:lineRule="auto"/>
        <w:rPr>
          <w:rFonts w:ascii="Times New Roman" w:eastAsia="Times New Roman" w:hAnsi="Times New Roman" w:cs="Times New Roman"/>
          <w:b/>
        </w:rPr>
      </w:pPr>
    </w:p>
    <w:p w14:paraId="0C335E2A" w14:textId="59CB2600" w:rsidR="00030944" w:rsidRDefault="00030944" w:rsidP="00030944">
      <w:pPr>
        <w:spacing w:line="360" w:lineRule="auto"/>
        <w:rPr>
          <w:rFonts w:ascii="Times New Roman" w:eastAsia="Times New Roman" w:hAnsi="Times New Roman" w:cs="Times New Roman"/>
          <w:b/>
        </w:rPr>
      </w:pPr>
    </w:p>
    <w:p w14:paraId="617DAB95" w14:textId="5773198D" w:rsidR="00030944" w:rsidRDefault="00030944" w:rsidP="00030944">
      <w:pPr>
        <w:spacing w:line="360" w:lineRule="auto"/>
        <w:rPr>
          <w:rFonts w:ascii="Times New Roman" w:eastAsia="Times New Roman" w:hAnsi="Times New Roman" w:cs="Times New Roman"/>
          <w:b/>
        </w:rPr>
      </w:pPr>
    </w:p>
    <w:p w14:paraId="75A829AF" w14:textId="332DA76C" w:rsidR="00030944" w:rsidRDefault="00030944" w:rsidP="007D11AE">
      <w:pPr>
        <w:pStyle w:val="Cmsor1"/>
        <w:jc w:val="left"/>
      </w:pPr>
      <w:bookmarkStart w:id="39" w:name="_Toc169976526"/>
      <w:r>
        <w:t>1</w:t>
      </w:r>
      <w:proofErr w:type="gramStart"/>
      <w:r>
        <w:t>.sz</w:t>
      </w:r>
      <w:proofErr w:type="gramEnd"/>
      <w:r>
        <w:t xml:space="preserve"> melléklet: A gyermekfoglalkoztatókra vonatkozó szabályozás</w:t>
      </w:r>
      <w:bookmarkEnd w:id="39"/>
    </w:p>
    <w:p w14:paraId="797C9FC4" w14:textId="14D2B9D9" w:rsidR="00030944" w:rsidRDefault="00030944" w:rsidP="00030944">
      <w:pPr>
        <w:spacing w:line="360" w:lineRule="auto"/>
        <w:rPr>
          <w:rFonts w:ascii="Times New Roman" w:eastAsia="Times New Roman" w:hAnsi="Times New Roman" w:cs="Times New Roman"/>
          <w:b/>
        </w:rPr>
      </w:pPr>
    </w:p>
    <w:p w14:paraId="5DE67DE8" w14:textId="77777777" w:rsidR="00030944" w:rsidRPr="00030944" w:rsidRDefault="00030944" w:rsidP="00030944">
      <w:pPr>
        <w:spacing w:line="259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  <w:r w:rsidRPr="00030944">
        <w:rPr>
          <w:rFonts w:ascii="Times New Roman" w:eastAsia="Calibri" w:hAnsi="Times New Roman" w:cs="Times New Roman"/>
          <w:b/>
          <w:sz w:val="28"/>
          <w:szCs w:val="24"/>
          <w:lang w:eastAsia="en-US"/>
        </w:rPr>
        <w:t>A gyermekfoglalkoztatók feladatai</w:t>
      </w:r>
    </w:p>
    <w:p w14:paraId="6E79101C" w14:textId="77777777" w:rsidR="00030944" w:rsidRPr="00030944" w:rsidRDefault="00030944" w:rsidP="00030944">
      <w:pPr>
        <w:spacing w:line="259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  <w:proofErr w:type="gramStart"/>
      <w:r w:rsidRPr="00030944">
        <w:rPr>
          <w:rFonts w:ascii="Times New Roman" w:eastAsia="Calibri" w:hAnsi="Times New Roman" w:cs="Times New Roman"/>
          <w:b/>
          <w:sz w:val="28"/>
          <w:szCs w:val="24"/>
          <w:lang w:eastAsia="en-US"/>
        </w:rPr>
        <w:t>a</w:t>
      </w:r>
      <w:proofErr w:type="gramEnd"/>
      <w:r w:rsidRPr="00030944">
        <w:rPr>
          <w:rFonts w:ascii="Times New Roman" w:eastAsia="Calibri" w:hAnsi="Times New Roman" w:cs="Times New Roman"/>
          <w:b/>
          <w:sz w:val="28"/>
          <w:szCs w:val="24"/>
          <w:lang w:eastAsia="en-US"/>
        </w:rPr>
        <w:t xml:space="preserve"> családnapok alatt</w:t>
      </w:r>
    </w:p>
    <w:p w14:paraId="356BF26A" w14:textId="77777777" w:rsidR="00030944" w:rsidRPr="00030944" w:rsidRDefault="00030944" w:rsidP="00030944">
      <w:pPr>
        <w:spacing w:before="12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93FAA3F" w14:textId="77777777" w:rsidR="00030944" w:rsidRPr="00030944" w:rsidRDefault="00030944" w:rsidP="00030944">
      <w:pPr>
        <w:numPr>
          <w:ilvl w:val="0"/>
          <w:numId w:val="8"/>
        </w:numPr>
        <w:spacing w:before="120" w:after="16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09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A családnapok általános napirendje</w:t>
      </w:r>
      <w:r w:rsidRPr="000309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(a gyerekfoglalkoztatás szempontjából)</w:t>
      </w:r>
    </w:p>
    <w:p w14:paraId="6A72EF47" w14:textId="77777777" w:rsidR="00030944" w:rsidRPr="00030944" w:rsidRDefault="00030944" w:rsidP="00030944">
      <w:pPr>
        <w:numPr>
          <w:ilvl w:val="0"/>
          <w:numId w:val="9"/>
        </w:numPr>
        <w:spacing w:before="120" w:after="160" w:line="240" w:lineRule="auto"/>
        <w:ind w:left="567" w:hanging="20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09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8 00 reggeli: </w:t>
      </w:r>
      <w:r w:rsidRPr="0003094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gyerekek a szülőkkel esznek</w:t>
      </w:r>
    </w:p>
    <w:p w14:paraId="56526011" w14:textId="77777777" w:rsidR="00030944" w:rsidRPr="00030944" w:rsidRDefault="00030944" w:rsidP="00030944">
      <w:pPr>
        <w:numPr>
          <w:ilvl w:val="0"/>
          <w:numId w:val="9"/>
        </w:numPr>
        <w:spacing w:before="120" w:after="160" w:line="240" w:lineRule="auto"/>
        <w:ind w:left="567" w:hanging="20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09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9 00 szentmise, utána a </w:t>
      </w:r>
      <w:r w:rsidRPr="0003094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gyerekek átadása-átvétele</w:t>
      </w:r>
    </w:p>
    <w:p w14:paraId="313C4DE2" w14:textId="77777777" w:rsidR="00030944" w:rsidRPr="00030944" w:rsidRDefault="00030944" w:rsidP="00030944">
      <w:pPr>
        <w:numPr>
          <w:ilvl w:val="0"/>
          <w:numId w:val="9"/>
        </w:numPr>
        <w:spacing w:before="120" w:after="160" w:line="240" w:lineRule="auto"/>
        <w:ind w:left="567" w:hanging="20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09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10 00 előadások kávészünettel: ez idő alatt történik </w:t>
      </w:r>
      <w:r w:rsidRPr="0003094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a gyerekek foglakoztatása</w:t>
      </w:r>
    </w:p>
    <w:p w14:paraId="7184AB8B" w14:textId="77777777" w:rsidR="00030944" w:rsidRPr="00030944" w:rsidRDefault="00030944" w:rsidP="00030944">
      <w:pPr>
        <w:numPr>
          <w:ilvl w:val="0"/>
          <w:numId w:val="9"/>
        </w:numPr>
        <w:spacing w:before="120" w:after="160" w:line="240" w:lineRule="auto"/>
        <w:ind w:left="567" w:hanging="20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09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12 30 ebéd: </w:t>
      </w:r>
      <w:r w:rsidRPr="0003094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gyerekek a szülőkkel esznek</w:t>
      </w:r>
      <w:r w:rsidRPr="000309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09B5E88A" w14:textId="77777777" w:rsidR="00030944" w:rsidRPr="00030944" w:rsidRDefault="00030944" w:rsidP="00030944">
      <w:pPr>
        <w:numPr>
          <w:ilvl w:val="0"/>
          <w:numId w:val="9"/>
        </w:numPr>
        <w:spacing w:before="120" w:after="160" w:line="240" w:lineRule="auto"/>
        <w:ind w:left="567" w:hanging="20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09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Délután szabadprogram: </w:t>
      </w:r>
      <w:r w:rsidRPr="0003094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gyerekek a szüleikkel töltik az időt</w:t>
      </w:r>
    </w:p>
    <w:p w14:paraId="22A69F1F" w14:textId="77777777" w:rsidR="00030944" w:rsidRPr="00030944" w:rsidRDefault="00030944" w:rsidP="00030944">
      <w:pPr>
        <w:numPr>
          <w:ilvl w:val="0"/>
          <w:numId w:val="9"/>
        </w:numPr>
        <w:spacing w:before="120" w:after="160" w:line="240" w:lineRule="auto"/>
        <w:ind w:left="567" w:hanging="20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09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18 00 vacsora: </w:t>
      </w:r>
      <w:r w:rsidRPr="0003094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gyerekek a szülőkkel esznek</w:t>
      </w:r>
    </w:p>
    <w:p w14:paraId="6D332972" w14:textId="77777777" w:rsidR="00030944" w:rsidRPr="00030944" w:rsidRDefault="00030944" w:rsidP="00030944">
      <w:pPr>
        <w:numPr>
          <w:ilvl w:val="0"/>
          <w:numId w:val="9"/>
        </w:numPr>
        <w:spacing w:before="120" w:after="160" w:line="240" w:lineRule="auto"/>
        <w:ind w:left="567" w:hanging="20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0944">
        <w:rPr>
          <w:rFonts w:ascii="Times New Roman" w:eastAsia="Calibri" w:hAnsi="Times New Roman" w:cs="Times New Roman"/>
          <w:sz w:val="24"/>
          <w:szCs w:val="24"/>
          <w:lang w:eastAsia="en-US"/>
        </w:rPr>
        <w:t>Esti ima</w:t>
      </w:r>
    </w:p>
    <w:p w14:paraId="5EC9FBAA" w14:textId="77777777" w:rsidR="00030944" w:rsidRPr="00030944" w:rsidRDefault="00030944" w:rsidP="00030944">
      <w:pPr>
        <w:numPr>
          <w:ilvl w:val="0"/>
          <w:numId w:val="9"/>
        </w:numPr>
        <w:spacing w:before="120" w:after="160" w:line="240" w:lineRule="auto"/>
        <w:ind w:left="567" w:hanging="20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0944">
        <w:rPr>
          <w:rFonts w:ascii="Times New Roman" w:eastAsia="Calibri" w:hAnsi="Times New Roman" w:cs="Times New Roman"/>
          <w:sz w:val="24"/>
          <w:szCs w:val="24"/>
          <w:lang w:eastAsia="en-US"/>
        </w:rPr>
        <w:t>19 30-tól gyerekek esti alvás-előkészületei, fektetése</w:t>
      </w:r>
    </w:p>
    <w:p w14:paraId="05C88F57" w14:textId="77777777" w:rsidR="00030944" w:rsidRPr="00030944" w:rsidRDefault="00030944" w:rsidP="00030944">
      <w:pPr>
        <w:numPr>
          <w:ilvl w:val="0"/>
          <w:numId w:val="9"/>
        </w:numPr>
        <w:spacing w:before="120" w:after="160" w:line="240" w:lineRule="auto"/>
        <w:ind w:left="567" w:hanging="20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0309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 30 esti beszélgetés a szülőknek: </w:t>
      </w:r>
      <w:r w:rsidRPr="0003094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a gyerekfoglalkoztatók esti felügyelete a beosztás és a családok igényei szerint</w:t>
      </w:r>
    </w:p>
    <w:p w14:paraId="7A2FA344" w14:textId="77777777" w:rsidR="00030944" w:rsidRPr="00030944" w:rsidRDefault="00030944" w:rsidP="00030944">
      <w:pPr>
        <w:spacing w:before="120" w:line="240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14:paraId="10975D6B" w14:textId="77777777" w:rsidR="00030944" w:rsidRPr="00030944" w:rsidRDefault="00030944" w:rsidP="00030944">
      <w:pPr>
        <w:numPr>
          <w:ilvl w:val="0"/>
          <w:numId w:val="8"/>
        </w:numPr>
        <w:spacing w:before="120"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0944">
        <w:rPr>
          <w:rFonts w:ascii="Times New Roman" w:eastAsia="Calibri" w:hAnsi="Times New Roman" w:cs="Times New Roman"/>
          <w:sz w:val="24"/>
          <w:szCs w:val="24"/>
          <w:lang w:eastAsia="en-US"/>
        </w:rPr>
        <w:t>A gyerekfoglalkoztatók munkáját, szolgálatát a házigazda, vagy az ezzel megbízott felnőt szervezi és ellenőrzi.</w:t>
      </w:r>
    </w:p>
    <w:p w14:paraId="19E79323" w14:textId="77777777" w:rsidR="00030944" w:rsidRPr="00030944" w:rsidRDefault="00030944" w:rsidP="00030944">
      <w:pPr>
        <w:spacing w:before="12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4046135" w14:textId="77777777" w:rsidR="00030944" w:rsidRPr="00030944" w:rsidRDefault="00030944" w:rsidP="00030944">
      <w:pPr>
        <w:numPr>
          <w:ilvl w:val="0"/>
          <w:numId w:val="8"/>
        </w:numPr>
        <w:spacing w:before="120"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09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Szolgálatuk rendjéről</w:t>
      </w:r>
      <w:r w:rsidRPr="000309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a családnapok megkezdése előtt, vasárnap kora este kapnak tájékoztatást, amit tudomásul vesznek, ennek tényét jelképesen aláírásukkal jelzik.</w:t>
      </w:r>
    </w:p>
    <w:p w14:paraId="171210A3" w14:textId="77777777" w:rsidR="00030944" w:rsidRPr="00030944" w:rsidRDefault="00030944" w:rsidP="00030944">
      <w:pPr>
        <w:spacing w:before="12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B1503A6" w14:textId="77777777" w:rsidR="00030944" w:rsidRPr="00030944" w:rsidRDefault="00030944" w:rsidP="00030944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09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A gyerekfoglalkoztatás „központja” </w:t>
      </w:r>
      <w:r w:rsidRPr="000309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a kultúrház</w:t>
      </w:r>
      <w:r w:rsidRPr="00030944">
        <w:rPr>
          <w:rFonts w:ascii="Times New Roman" w:eastAsia="Calibri" w:hAnsi="Times New Roman" w:cs="Times New Roman"/>
          <w:sz w:val="24"/>
          <w:szCs w:val="24"/>
          <w:lang w:eastAsia="en-US"/>
        </w:rPr>
        <w:t>, itt zajlik a gyerekek naponkénti átadása-átvétele és a gyerekprogramok többsége. A foglalkoztatók szolgálata 15 perccel korábban kezdődik, mint a program (hogy maradjon idő a szülőktől való elválásra) és ebédig tart.</w:t>
      </w:r>
    </w:p>
    <w:p w14:paraId="6039C740" w14:textId="77777777" w:rsidR="00030944" w:rsidRPr="00030944" w:rsidRDefault="00030944" w:rsidP="00030944">
      <w:pPr>
        <w:spacing w:before="12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39DDB30" w14:textId="77777777" w:rsidR="00030944" w:rsidRPr="00030944" w:rsidRDefault="00030944" w:rsidP="00030944">
      <w:pPr>
        <w:numPr>
          <w:ilvl w:val="0"/>
          <w:numId w:val="8"/>
        </w:numPr>
        <w:spacing w:before="120"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09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A gyermekfoglalkoztatók felelőssége </w:t>
      </w:r>
      <w:r w:rsidRPr="000309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a kultúrház rendjének</w:t>
      </w:r>
      <w:r w:rsidRPr="00030944">
        <w:rPr>
          <w:rFonts w:ascii="Times New Roman" w:eastAsia="Calibri" w:hAnsi="Times New Roman" w:cs="Times New Roman"/>
          <w:sz w:val="24"/>
          <w:szCs w:val="24"/>
          <w:lang w:eastAsia="en-US"/>
        </w:rPr>
        <w:t>, az ott lévő eszközök, berendezések állapotának, épségének megőrzése és a rend fenntartása.</w:t>
      </w:r>
    </w:p>
    <w:p w14:paraId="79EE7A5B" w14:textId="77777777" w:rsidR="00030944" w:rsidRPr="00030944" w:rsidRDefault="00030944" w:rsidP="00030944">
      <w:pPr>
        <w:spacing w:before="12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CD8DE8F" w14:textId="77777777" w:rsidR="00030944" w:rsidRPr="00030944" w:rsidRDefault="00030944" w:rsidP="00030944">
      <w:pPr>
        <w:numPr>
          <w:ilvl w:val="0"/>
          <w:numId w:val="8"/>
        </w:numPr>
        <w:spacing w:before="120"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09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A „kincstár”</w:t>
      </w:r>
      <w:r w:rsidRPr="000309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(a kézműves anyagokat tartalmazó, elzárt raktár) kulcsát egy megbízott, nagyobb gyerekfoglalkoztató kezeli. Az anyagokat, eszközöket ő adja ki és vételezi vissza. Ez a személy lehet naponta más, de őt/őket a házigazda vagy a foglalkoztatásért felelős felnőt bízza meg a feladattal.</w:t>
      </w:r>
    </w:p>
    <w:p w14:paraId="36DEE433" w14:textId="77777777" w:rsidR="00030944" w:rsidRPr="00030944" w:rsidRDefault="00030944" w:rsidP="00030944">
      <w:pPr>
        <w:spacing w:before="12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FE5409C" w14:textId="77777777" w:rsidR="00030944" w:rsidRPr="00030944" w:rsidRDefault="00030944" w:rsidP="00030944">
      <w:pPr>
        <w:numPr>
          <w:ilvl w:val="0"/>
          <w:numId w:val="8"/>
        </w:numPr>
        <w:spacing w:before="120"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09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Balesetmegelőzés</w:t>
      </w:r>
      <w:r w:rsidRPr="00030944">
        <w:rPr>
          <w:rFonts w:ascii="Times New Roman" w:eastAsia="Calibri" w:hAnsi="Times New Roman" w:cs="Times New Roman"/>
          <w:sz w:val="24"/>
          <w:szCs w:val="24"/>
          <w:lang w:eastAsia="en-US"/>
        </w:rPr>
        <w:t>: a gyermekfoglalkoztatók kiemelt feladata és felelőssége a balesetek megelőzése. Különös figyelmet kell fordítaniuk a következőkre:</w:t>
      </w:r>
    </w:p>
    <w:p w14:paraId="38EC7079" w14:textId="77777777" w:rsidR="00030944" w:rsidRPr="00030944" w:rsidRDefault="00030944" w:rsidP="00030944">
      <w:pPr>
        <w:numPr>
          <w:ilvl w:val="0"/>
          <w:numId w:val="10"/>
        </w:numPr>
        <w:spacing w:before="120" w:after="160" w:line="240" w:lineRule="auto"/>
        <w:ind w:left="709" w:hanging="21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0944">
        <w:rPr>
          <w:rFonts w:ascii="Times New Roman" w:eastAsia="Calibri" w:hAnsi="Times New Roman" w:cs="Times New Roman"/>
          <w:sz w:val="24"/>
          <w:szCs w:val="24"/>
          <w:lang w:eastAsia="en-US"/>
        </w:rPr>
        <w:t>a forgalmas útra nem visszük ki a gyerekeket</w:t>
      </w:r>
    </w:p>
    <w:p w14:paraId="61A39697" w14:textId="77777777" w:rsidR="00030944" w:rsidRPr="00030944" w:rsidRDefault="00030944" w:rsidP="00030944">
      <w:pPr>
        <w:numPr>
          <w:ilvl w:val="0"/>
          <w:numId w:val="10"/>
        </w:numPr>
        <w:spacing w:before="120" w:after="160" w:line="240" w:lineRule="auto"/>
        <w:ind w:left="709" w:hanging="21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0944">
        <w:rPr>
          <w:rFonts w:ascii="Times New Roman" w:eastAsia="Calibri" w:hAnsi="Times New Roman" w:cs="Times New Roman"/>
          <w:sz w:val="24"/>
          <w:szCs w:val="24"/>
          <w:lang w:eastAsia="en-US"/>
        </w:rPr>
        <w:t>a kultúrház kapuja mindig legyen zárva</w:t>
      </w:r>
    </w:p>
    <w:p w14:paraId="5BD50761" w14:textId="77777777" w:rsidR="00030944" w:rsidRPr="00030944" w:rsidRDefault="00030944" w:rsidP="00030944">
      <w:pPr>
        <w:numPr>
          <w:ilvl w:val="0"/>
          <w:numId w:val="10"/>
        </w:numPr>
        <w:spacing w:before="120" w:after="160" w:line="240" w:lineRule="auto"/>
        <w:ind w:left="709" w:hanging="21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0944">
        <w:rPr>
          <w:rFonts w:ascii="Times New Roman" w:eastAsia="Calibri" w:hAnsi="Times New Roman" w:cs="Times New Roman"/>
          <w:sz w:val="24"/>
          <w:szCs w:val="24"/>
          <w:lang w:eastAsia="en-US"/>
        </w:rPr>
        <w:t>a játékokat, a játszóteret rendeltetésszerűen és a környezetre való tekintettel lehet használni (pl. foci az autók között)</w:t>
      </w:r>
    </w:p>
    <w:p w14:paraId="1688FCFE" w14:textId="77777777" w:rsidR="00030944" w:rsidRPr="00030944" w:rsidRDefault="00030944" w:rsidP="00030944">
      <w:pPr>
        <w:numPr>
          <w:ilvl w:val="0"/>
          <w:numId w:val="10"/>
        </w:numPr>
        <w:spacing w:before="120" w:after="160" w:line="240" w:lineRule="auto"/>
        <w:ind w:left="709" w:hanging="21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0944">
        <w:rPr>
          <w:rFonts w:ascii="Times New Roman" w:eastAsia="Calibri" w:hAnsi="Times New Roman" w:cs="Times New Roman"/>
          <w:sz w:val="24"/>
          <w:szCs w:val="24"/>
          <w:lang w:eastAsia="en-US"/>
        </w:rPr>
        <w:t>fára- és falmászás szülői hozzájárulással/engedéllyel lehetséges</w:t>
      </w:r>
    </w:p>
    <w:p w14:paraId="205E4D34" w14:textId="77777777" w:rsidR="00030944" w:rsidRPr="00030944" w:rsidRDefault="00030944" w:rsidP="00030944">
      <w:pPr>
        <w:numPr>
          <w:ilvl w:val="0"/>
          <w:numId w:val="10"/>
        </w:numPr>
        <w:spacing w:before="120" w:after="160" w:line="240" w:lineRule="auto"/>
        <w:ind w:left="709" w:hanging="21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0944">
        <w:rPr>
          <w:rFonts w:ascii="Times New Roman" w:eastAsia="Calibri" w:hAnsi="Times New Roman" w:cs="Times New Roman"/>
          <w:sz w:val="24"/>
          <w:szCs w:val="24"/>
          <w:lang w:eastAsia="en-US"/>
        </w:rPr>
        <w:t>építési területeken a gyerekek nem tartózkodhatnak</w:t>
      </w:r>
    </w:p>
    <w:p w14:paraId="5CC48ED1" w14:textId="77777777" w:rsidR="00030944" w:rsidRPr="00030944" w:rsidRDefault="00030944" w:rsidP="00030944">
      <w:pPr>
        <w:numPr>
          <w:ilvl w:val="0"/>
          <w:numId w:val="10"/>
        </w:numPr>
        <w:spacing w:before="120" w:after="160" w:line="240" w:lineRule="auto"/>
        <w:ind w:left="709" w:hanging="21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0944">
        <w:rPr>
          <w:rFonts w:ascii="Times New Roman" w:eastAsia="Calibri" w:hAnsi="Times New Roman" w:cs="Times New Roman"/>
          <w:sz w:val="24"/>
          <w:szCs w:val="24"/>
          <w:lang w:eastAsia="en-US"/>
        </w:rPr>
        <w:t>állatok etetése, simogatása a tulajdonos és a szülők engedélyével lehetséges</w:t>
      </w:r>
    </w:p>
    <w:p w14:paraId="7BA7DA57" w14:textId="77777777" w:rsidR="00030944" w:rsidRPr="00030944" w:rsidRDefault="00030944" w:rsidP="00030944">
      <w:pPr>
        <w:spacing w:before="12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1702374" w14:textId="77777777" w:rsidR="00030944" w:rsidRPr="00030944" w:rsidRDefault="00030944" w:rsidP="00030944">
      <w:pPr>
        <w:numPr>
          <w:ilvl w:val="0"/>
          <w:numId w:val="8"/>
        </w:numPr>
        <w:spacing w:before="120" w:after="16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09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Környezetünk megóvása</w:t>
      </w:r>
      <w:r w:rsidRPr="00030944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14:paraId="760D100D" w14:textId="77777777" w:rsidR="00030944" w:rsidRPr="00030944" w:rsidRDefault="00030944" w:rsidP="00030944">
      <w:pPr>
        <w:numPr>
          <w:ilvl w:val="0"/>
          <w:numId w:val="11"/>
        </w:numPr>
        <w:spacing w:before="120" w:after="160" w:line="240" w:lineRule="auto"/>
        <w:ind w:left="709" w:hanging="21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09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a gyermekek foglalkoztatása az arra kijelölt helyeken, állandó felügyelet mellett történhet (kultúrház és környéke, focipálya, játszótér, </w:t>
      </w:r>
      <w:proofErr w:type="spellStart"/>
      <w:r w:rsidRPr="00030944">
        <w:rPr>
          <w:rFonts w:ascii="Times New Roman" w:eastAsia="Calibri" w:hAnsi="Times New Roman" w:cs="Times New Roman"/>
          <w:sz w:val="24"/>
          <w:szCs w:val="24"/>
          <w:lang w:eastAsia="en-US"/>
        </w:rPr>
        <w:t>Ozsvári</w:t>
      </w:r>
      <w:proofErr w:type="spellEnd"/>
      <w:r w:rsidRPr="000309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és kiadványos terem)</w:t>
      </w:r>
    </w:p>
    <w:p w14:paraId="6E2DA6C0" w14:textId="77777777" w:rsidR="00030944" w:rsidRPr="00030944" w:rsidRDefault="00030944" w:rsidP="00030944">
      <w:pPr>
        <w:numPr>
          <w:ilvl w:val="0"/>
          <w:numId w:val="11"/>
        </w:numPr>
        <w:spacing w:before="120" w:after="160" w:line="240" w:lineRule="auto"/>
        <w:ind w:left="709" w:hanging="21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0944">
        <w:rPr>
          <w:rFonts w:ascii="Times New Roman" w:eastAsia="Calibri" w:hAnsi="Times New Roman" w:cs="Times New Roman"/>
          <w:sz w:val="24"/>
          <w:szCs w:val="24"/>
          <w:lang w:eastAsia="en-US"/>
        </w:rPr>
        <w:t>ügyeljünk a külső és belső terek tisztaságára</w:t>
      </w:r>
    </w:p>
    <w:p w14:paraId="68630078" w14:textId="77777777" w:rsidR="00030944" w:rsidRPr="00030944" w:rsidRDefault="00030944" w:rsidP="00030944">
      <w:pPr>
        <w:numPr>
          <w:ilvl w:val="0"/>
          <w:numId w:val="11"/>
        </w:numPr>
        <w:spacing w:before="120" w:after="160" w:line="240" w:lineRule="auto"/>
        <w:ind w:left="709" w:hanging="21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0944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óvjuk épített és természetes környezetünket, különösen azok rendeltetésszerű használatával (a virágokat ne tépjük le, ne tapossuk el, a sziklakert és a csobogó nem játszótér…)</w:t>
      </w:r>
    </w:p>
    <w:p w14:paraId="3915EB03" w14:textId="77777777" w:rsidR="00030944" w:rsidRPr="00030944" w:rsidRDefault="00030944" w:rsidP="00030944">
      <w:pPr>
        <w:spacing w:before="12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8E5AFC1" w14:textId="77777777" w:rsidR="00030944" w:rsidRPr="00030944" w:rsidRDefault="00030944" w:rsidP="00030944">
      <w:pPr>
        <w:numPr>
          <w:ilvl w:val="0"/>
          <w:numId w:val="8"/>
        </w:numPr>
        <w:spacing w:before="120"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09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Gyermekvédelmi szabályzatunk</w:t>
      </w:r>
      <w:r w:rsidRPr="000309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értelmében a gyermekfoglalkoztató:</w:t>
      </w:r>
    </w:p>
    <w:p w14:paraId="3E94348A" w14:textId="77777777" w:rsidR="00030944" w:rsidRPr="00030944" w:rsidRDefault="00030944" w:rsidP="00030944">
      <w:pPr>
        <w:numPr>
          <w:ilvl w:val="0"/>
          <w:numId w:val="12"/>
        </w:numPr>
        <w:spacing w:before="120" w:after="160" w:line="240" w:lineRule="auto"/>
        <w:ind w:left="709" w:hanging="21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0944">
        <w:rPr>
          <w:rFonts w:ascii="Times New Roman" w:eastAsia="Calibri" w:hAnsi="Times New Roman" w:cs="Times New Roman"/>
          <w:sz w:val="24"/>
          <w:szCs w:val="24"/>
          <w:lang w:eastAsia="en-US"/>
        </w:rPr>
        <w:t>törekedjen arra, hogy a foglakoztatás légkörét a megbecsülés és bizalom jellemezze, tiszteletben tartva a rábízott gyerekek jogaikat és méltóságát</w:t>
      </w:r>
    </w:p>
    <w:p w14:paraId="56B0592A" w14:textId="77777777" w:rsidR="00030944" w:rsidRPr="00030944" w:rsidRDefault="00030944" w:rsidP="00030944">
      <w:pPr>
        <w:numPr>
          <w:ilvl w:val="0"/>
          <w:numId w:val="12"/>
        </w:numPr>
        <w:spacing w:before="120" w:after="160" w:line="240" w:lineRule="auto"/>
        <w:ind w:left="709" w:hanging="21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0944">
        <w:rPr>
          <w:rFonts w:ascii="Times New Roman" w:eastAsia="Calibri" w:hAnsi="Times New Roman" w:cs="Times New Roman"/>
          <w:sz w:val="24"/>
          <w:szCs w:val="24"/>
          <w:lang w:eastAsia="en-US"/>
        </w:rPr>
        <w:t>szolgálati ideje alatt (és jellemzően a családnapok ideje alatt) nem dohányozhat, alkoholt és semmiféle tudatmódosító szert nem fogyaszthat</w:t>
      </w:r>
    </w:p>
    <w:p w14:paraId="46598197" w14:textId="77777777" w:rsidR="00030944" w:rsidRPr="00030944" w:rsidRDefault="00030944" w:rsidP="00030944">
      <w:pPr>
        <w:numPr>
          <w:ilvl w:val="0"/>
          <w:numId w:val="12"/>
        </w:numPr>
        <w:spacing w:before="120" w:after="160" w:line="240" w:lineRule="auto"/>
        <w:ind w:left="709" w:hanging="21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0944">
        <w:rPr>
          <w:rFonts w:ascii="Times New Roman" w:eastAsia="Calibri" w:hAnsi="Times New Roman" w:cs="Times New Roman"/>
          <w:sz w:val="24"/>
          <w:szCs w:val="24"/>
          <w:lang w:eastAsia="en-US"/>
        </w:rPr>
        <w:t>sem lelki és/vagy verbális (szavakkal történő) módon nem bántalmazhatja, sértegetheti, fenyegetheti, gúnyolhatja ki a rábízott gyerekeket</w:t>
      </w:r>
    </w:p>
    <w:p w14:paraId="72CD55D2" w14:textId="77777777" w:rsidR="00030944" w:rsidRPr="00030944" w:rsidRDefault="00030944" w:rsidP="00030944">
      <w:pPr>
        <w:numPr>
          <w:ilvl w:val="0"/>
          <w:numId w:val="12"/>
        </w:numPr>
        <w:spacing w:before="120" w:after="160" w:line="240" w:lineRule="auto"/>
        <w:ind w:left="709" w:hanging="21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0944">
        <w:rPr>
          <w:rFonts w:ascii="Times New Roman" w:eastAsia="Calibri" w:hAnsi="Times New Roman" w:cs="Times New Roman"/>
          <w:sz w:val="24"/>
          <w:szCs w:val="24"/>
          <w:lang w:eastAsia="en-US"/>
        </w:rPr>
        <w:t>tiszteletben tartja a rábízott gyerekek intim szféráját és szégyenérzetük határait</w:t>
      </w:r>
    </w:p>
    <w:p w14:paraId="4A623C92" w14:textId="77777777" w:rsidR="00030944" w:rsidRPr="00030944" w:rsidRDefault="00030944" w:rsidP="00030944">
      <w:pPr>
        <w:numPr>
          <w:ilvl w:val="0"/>
          <w:numId w:val="12"/>
        </w:numPr>
        <w:spacing w:before="120" w:after="160" w:line="240" w:lineRule="auto"/>
        <w:ind w:left="709" w:hanging="21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0944">
        <w:rPr>
          <w:rFonts w:ascii="Times New Roman" w:eastAsia="Calibri" w:hAnsi="Times New Roman" w:cs="Times New Roman"/>
          <w:sz w:val="24"/>
          <w:szCs w:val="24"/>
          <w:lang w:eastAsia="en-US"/>
        </w:rPr>
        <w:t>kerülje a szükségtelen és félreérthető testi érintkezést, kézfogást, ölelgetést, puszilgatást</w:t>
      </w:r>
    </w:p>
    <w:p w14:paraId="35BA7A71" w14:textId="77777777" w:rsidR="00030944" w:rsidRPr="00030944" w:rsidRDefault="00030944" w:rsidP="00030944">
      <w:pPr>
        <w:numPr>
          <w:ilvl w:val="0"/>
          <w:numId w:val="12"/>
        </w:numPr>
        <w:spacing w:before="120" w:after="160" w:line="240" w:lineRule="auto"/>
        <w:ind w:left="709" w:hanging="21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0944">
        <w:rPr>
          <w:rFonts w:ascii="Times New Roman" w:eastAsia="Calibri" w:hAnsi="Times New Roman" w:cs="Times New Roman"/>
          <w:sz w:val="24"/>
          <w:szCs w:val="24"/>
          <w:lang w:eastAsia="en-US"/>
        </w:rPr>
        <w:t>lehetőség szerint ne maradjon kettesben a rábízott gyerekkel (javasolt a kisebb csoportban történő foglalkoztatás, ellátás)</w:t>
      </w:r>
    </w:p>
    <w:p w14:paraId="4DF80CE1" w14:textId="77777777" w:rsidR="00030944" w:rsidRPr="00030944" w:rsidRDefault="00030944" w:rsidP="00030944">
      <w:pPr>
        <w:numPr>
          <w:ilvl w:val="0"/>
          <w:numId w:val="12"/>
        </w:numPr>
        <w:spacing w:before="120" w:after="160" w:line="240" w:lineRule="auto"/>
        <w:ind w:left="709" w:hanging="21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0944">
        <w:rPr>
          <w:rFonts w:ascii="Times New Roman" w:eastAsia="Calibri" w:hAnsi="Times New Roman" w:cs="Times New Roman"/>
          <w:sz w:val="24"/>
          <w:szCs w:val="24"/>
          <w:lang w:eastAsia="en-US"/>
        </w:rPr>
        <w:t>szolgálata során mobil és egyéb okoseszközeit nem használhatja, a rábízott gyerekekről felvételt nem készíthet</w:t>
      </w:r>
    </w:p>
    <w:p w14:paraId="4012E6AF" w14:textId="77777777" w:rsidR="00030944" w:rsidRPr="00030944" w:rsidRDefault="00030944" w:rsidP="00030944">
      <w:pPr>
        <w:numPr>
          <w:ilvl w:val="0"/>
          <w:numId w:val="12"/>
        </w:numPr>
        <w:spacing w:before="120" w:after="160" w:line="240" w:lineRule="auto"/>
        <w:ind w:left="709" w:hanging="21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0944">
        <w:rPr>
          <w:rFonts w:ascii="Times New Roman" w:eastAsia="Calibri" w:hAnsi="Times New Roman" w:cs="Times New Roman"/>
          <w:sz w:val="24"/>
          <w:szCs w:val="24"/>
          <w:lang w:eastAsia="en-US"/>
        </w:rPr>
        <w:t>amennyiben a fentiekre vonatkozóan lát, tapasztal ilyen jellegű határátlépéseket a foglalkoztatás során, azt a lehető legrövidebb időn belül jelezze a gyerekfoglalkoztatással megbízott felnőtt, házigazda, vagy az üzemeltetésvezető felé.</w:t>
      </w:r>
    </w:p>
    <w:p w14:paraId="3028A456" w14:textId="77777777" w:rsidR="00030944" w:rsidRPr="00030944" w:rsidRDefault="00030944" w:rsidP="00030944">
      <w:pPr>
        <w:spacing w:before="12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2354C23" w14:textId="77777777" w:rsidR="00030944" w:rsidRPr="00030944" w:rsidRDefault="00030944" w:rsidP="00030944">
      <w:pPr>
        <w:numPr>
          <w:ilvl w:val="0"/>
          <w:numId w:val="8"/>
        </w:numPr>
        <w:spacing w:before="120" w:after="16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309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Általános elvárások:</w:t>
      </w:r>
    </w:p>
    <w:p w14:paraId="71B6ACD5" w14:textId="77777777" w:rsidR="00030944" w:rsidRPr="00030944" w:rsidRDefault="00030944" w:rsidP="00030944">
      <w:pPr>
        <w:numPr>
          <w:ilvl w:val="0"/>
          <w:numId w:val="13"/>
        </w:numPr>
        <w:spacing w:before="120" w:after="160" w:line="240" w:lineRule="auto"/>
        <w:ind w:left="709" w:hanging="27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0944">
        <w:rPr>
          <w:rFonts w:ascii="Times New Roman" w:eastAsia="Calibri" w:hAnsi="Times New Roman" w:cs="Times New Roman"/>
          <w:sz w:val="24"/>
          <w:szCs w:val="24"/>
          <w:lang w:eastAsia="en-US"/>
        </w:rPr>
        <w:t>A gyermekfoglalkoztatók szolgálatuk alatt ne egymással, hanem a rábízott gyerekkel foglalkozzanak.</w:t>
      </w:r>
    </w:p>
    <w:p w14:paraId="08116A95" w14:textId="77777777" w:rsidR="00030944" w:rsidRPr="00030944" w:rsidRDefault="00030944" w:rsidP="00030944">
      <w:pPr>
        <w:numPr>
          <w:ilvl w:val="0"/>
          <w:numId w:val="13"/>
        </w:numPr>
        <w:spacing w:before="120" w:after="160" w:line="240" w:lineRule="auto"/>
        <w:ind w:left="709" w:hanging="27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09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Legyenek proaktívak, tisztelettudók és azt elvárók, tudva, hogy a rájuk bízott gyerekeknek az itt töltött idő </w:t>
      </w:r>
      <w:r w:rsidRPr="000309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egy életre szóló élmény lehet</w:t>
      </w:r>
      <w:r w:rsidRPr="00030944">
        <w:rPr>
          <w:rFonts w:ascii="Times New Roman" w:eastAsia="Calibri" w:hAnsi="Times New Roman" w:cs="Times New Roman"/>
          <w:sz w:val="24"/>
          <w:szCs w:val="24"/>
          <w:lang w:eastAsia="en-US"/>
        </w:rPr>
        <w:t>, ami (és a családnapok sikere is) a gyerekfoglakoztatókon múlik.</w:t>
      </w:r>
    </w:p>
    <w:p w14:paraId="1F328BB4" w14:textId="77777777" w:rsidR="00030944" w:rsidRPr="00030944" w:rsidRDefault="00030944" w:rsidP="00030944">
      <w:pPr>
        <w:numPr>
          <w:ilvl w:val="0"/>
          <w:numId w:val="13"/>
        </w:numPr>
        <w:spacing w:before="120" w:after="160" w:line="240" w:lineRule="auto"/>
        <w:ind w:left="709" w:hanging="27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0944">
        <w:rPr>
          <w:rFonts w:ascii="Times New Roman" w:eastAsia="Calibri" w:hAnsi="Times New Roman" w:cs="Times New Roman"/>
          <w:sz w:val="24"/>
          <w:szCs w:val="24"/>
          <w:lang w:eastAsia="en-US"/>
        </w:rPr>
        <w:t>Amennyiben a gyerekfoglalkoztatók nem tudják a családnapok kereteit illetve fentiekben leírtakat betartani, haza kell őket irányítani.</w:t>
      </w:r>
    </w:p>
    <w:p w14:paraId="71264D5B" w14:textId="77777777" w:rsidR="00030944" w:rsidRPr="00030944" w:rsidRDefault="00030944" w:rsidP="00030944">
      <w:pPr>
        <w:numPr>
          <w:ilvl w:val="0"/>
          <w:numId w:val="13"/>
        </w:numPr>
        <w:spacing w:before="120" w:after="160" w:line="240" w:lineRule="auto"/>
        <w:ind w:left="709" w:hanging="27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09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Mindennemű kérdéssel</w:t>
      </w:r>
      <w:r w:rsidRPr="000309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gramStart"/>
      <w:r w:rsidRPr="00030944">
        <w:rPr>
          <w:rFonts w:ascii="Times New Roman" w:eastAsia="Calibri" w:hAnsi="Times New Roman" w:cs="Times New Roman"/>
          <w:sz w:val="24"/>
          <w:szCs w:val="24"/>
          <w:lang w:eastAsia="en-US"/>
        </w:rPr>
        <w:t>probléma</w:t>
      </w:r>
      <w:proofErr w:type="gramEnd"/>
      <w:r w:rsidRPr="000309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észlelésével -a nyugalom és a részvevők lelki békéjének megőrzése mellett- a gyerekfoglalkoztatással megbízott felnőtthöz, vagy a házigazdához vagy az üzemeltetésvezetőhöz (Anna és Bálint) kell fordulni.</w:t>
      </w:r>
    </w:p>
    <w:p w14:paraId="65729B82" w14:textId="77777777" w:rsidR="00030944" w:rsidRPr="00030944" w:rsidRDefault="00030944" w:rsidP="00030944">
      <w:pPr>
        <w:spacing w:before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8C4C960" w14:textId="77777777" w:rsidR="00030944" w:rsidRPr="00030944" w:rsidRDefault="00030944" w:rsidP="00030944">
      <w:pPr>
        <w:spacing w:before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0944">
        <w:rPr>
          <w:rFonts w:ascii="Times New Roman" w:eastAsia="Calibri" w:hAnsi="Times New Roman" w:cs="Times New Roman"/>
          <w:sz w:val="24"/>
          <w:szCs w:val="24"/>
          <w:lang w:eastAsia="en-US"/>
        </w:rPr>
        <w:t>-------------------------------------------------------------------------------------------------</w:t>
      </w:r>
    </w:p>
    <w:p w14:paraId="306E7172" w14:textId="77777777" w:rsidR="00030944" w:rsidRPr="00030944" w:rsidRDefault="00030944" w:rsidP="00030944">
      <w:pPr>
        <w:spacing w:before="12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03094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A fentieket megértettem, tudomásul vettem és minden igyekezetemmel betartom:</w:t>
      </w:r>
    </w:p>
    <w:p w14:paraId="1802E8C6" w14:textId="77777777" w:rsidR="00030944" w:rsidRPr="00030944" w:rsidRDefault="00030944" w:rsidP="00030944">
      <w:pPr>
        <w:spacing w:before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14:paraId="73307A91" w14:textId="77777777" w:rsidR="00030944" w:rsidRDefault="00030944" w:rsidP="00030944">
      <w:pPr>
        <w:spacing w:line="360" w:lineRule="auto"/>
        <w:rPr>
          <w:rFonts w:ascii="Times New Roman" w:eastAsia="Times New Roman" w:hAnsi="Times New Roman" w:cs="Times New Roman"/>
          <w:b/>
        </w:rPr>
      </w:pPr>
    </w:p>
    <w:sectPr w:rsidR="00030944">
      <w:headerReference w:type="default" r:id="rId8"/>
      <w:footerReference w:type="default" r:id="rId9"/>
      <w:pgSz w:w="11909" w:h="16834"/>
      <w:pgMar w:top="1134" w:right="1247" w:bottom="1021" w:left="1247" w:header="567" w:footer="34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AE1AE5" w14:textId="77777777" w:rsidR="009200D8" w:rsidRDefault="009200D8">
      <w:pPr>
        <w:spacing w:line="240" w:lineRule="auto"/>
      </w:pPr>
      <w:r>
        <w:separator/>
      </w:r>
    </w:p>
  </w:endnote>
  <w:endnote w:type="continuationSeparator" w:id="0">
    <w:p w14:paraId="6A9C4062" w14:textId="77777777" w:rsidR="009200D8" w:rsidRDefault="009200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F6" w14:textId="77777777" w:rsidR="006349C5" w:rsidRDefault="006349C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120" w:line="240" w:lineRule="auto"/>
      <w:jc w:val="right"/>
      <w:rPr>
        <w:rFonts w:ascii="Times New Roman" w:eastAsia="Times New Roman" w:hAnsi="Times New Roman" w:cs="Times New Roman"/>
        <w:b/>
        <w:i/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B858F" w14:textId="77777777" w:rsidR="009200D8" w:rsidRDefault="009200D8">
      <w:pPr>
        <w:spacing w:line="240" w:lineRule="auto"/>
      </w:pPr>
      <w:r>
        <w:separator/>
      </w:r>
    </w:p>
  </w:footnote>
  <w:footnote w:type="continuationSeparator" w:id="0">
    <w:p w14:paraId="3133C010" w14:textId="77777777" w:rsidR="009200D8" w:rsidRDefault="009200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F4" w14:textId="6CBF6017" w:rsidR="006349C5" w:rsidRDefault="009200D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right"/>
      <w:rPr>
        <w:rFonts w:ascii="Times New Roman" w:eastAsia="Times New Roman" w:hAnsi="Times New Roman" w:cs="Times New Roman"/>
        <w:b/>
        <w:color w:val="000000"/>
      </w:rPr>
    </w:pPr>
    <w:r>
      <w:rPr>
        <w:rFonts w:ascii="Times New Roman" w:eastAsia="Times New Roman" w:hAnsi="Times New Roman" w:cs="Times New Roman"/>
        <w:b/>
        <w:color w:val="000000"/>
      </w:rPr>
      <w:fldChar w:fldCharType="begin"/>
    </w:r>
    <w:r>
      <w:rPr>
        <w:rFonts w:ascii="Times New Roman" w:eastAsia="Times New Roman" w:hAnsi="Times New Roman" w:cs="Times New Roman"/>
        <w:b/>
        <w:color w:val="000000"/>
      </w:rPr>
      <w:instrText>PAGE</w:instrText>
    </w:r>
    <w:r w:rsidR="008420CC">
      <w:rPr>
        <w:rFonts w:ascii="Times New Roman" w:eastAsia="Times New Roman" w:hAnsi="Times New Roman" w:cs="Times New Roman"/>
        <w:b/>
        <w:color w:val="000000"/>
      </w:rPr>
      <w:fldChar w:fldCharType="separate"/>
    </w:r>
    <w:r w:rsidR="0051471B">
      <w:rPr>
        <w:rFonts w:ascii="Times New Roman" w:eastAsia="Times New Roman" w:hAnsi="Times New Roman" w:cs="Times New Roman"/>
        <w:b/>
        <w:noProof/>
        <w:color w:val="000000"/>
      </w:rPr>
      <w:t>14</w:t>
    </w:r>
    <w:r>
      <w:rPr>
        <w:rFonts w:ascii="Times New Roman" w:eastAsia="Times New Roman" w:hAnsi="Times New Roman" w:cs="Times New Roman"/>
        <w:b/>
        <w:color w:val="000000"/>
      </w:rPr>
      <w:fldChar w:fldCharType="end"/>
    </w:r>
  </w:p>
  <w:p w14:paraId="000000F5" w14:textId="77777777" w:rsidR="006349C5" w:rsidRDefault="006349C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3E65"/>
    <w:multiLevelType w:val="multilevel"/>
    <w:tmpl w:val="D6109F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6023A5E"/>
    <w:multiLevelType w:val="hybridMultilevel"/>
    <w:tmpl w:val="C1AEC6AC"/>
    <w:lvl w:ilvl="0" w:tplc="42307812">
      <w:start w:val="20"/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121E4098"/>
    <w:multiLevelType w:val="multilevel"/>
    <w:tmpl w:val="93A802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9F155B8"/>
    <w:multiLevelType w:val="multilevel"/>
    <w:tmpl w:val="94C27E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D4EEC"/>
    <w:multiLevelType w:val="hybridMultilevel"/>
    <w:tmpl w:val="DA2C4DC0"/>
    <w:lvl w:ilvl="0" w:tplc="42307812">
      <w:start w:val="2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660A1F"/>
    <w:multiLevelType w:val="hybridMultilevel"/>
    <w:tmpl w:val="EAF42722"/>
    <w:lvl w:ilvl="0" w:tplc="4230781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0435E5"/>
    <w:multiLevelType w:val="multilevel"/>
    <w:tmpl w:val="BE36BED0"/>
    <w:lvl w:ilvl="0">
      <w:start w:val="1"/>
      <w:numFmt w:val="bullet"/>
      <w:lvlText w:val="●"/>
      <w:lvlJc w:val="left"/>
      <w:pPr>
        <w:ind w:left="70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21" w:hanging="360"/>
      </w:pPr>
      <w:rPr>
        <w:rFonts w:ascii="Courier New" w:eastAsia="Courier New" w:hAnsi="Courier New" w:cs="Courier New"/>
        <w:strike w:val="0"/>
        <w:color w:val="000000"/>
      </w:rPr>
    </w:lvl>
    <w:lvl w:ilvl="2">
      <w:start w:val="1"/>
      <w:numFmt w:val="bullet"/>
      <w:lvlText w:val="▪"/>
      <w:lvlJc w:val="left"/>
      <w:pPr>
        <w:ind w:left="214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6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8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0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2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4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61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A2A7319"/>
    <w:multiLevelType w:val="hybridMultilevel"/>
    <w:tmpl w:val="B944FC52"/>
    <w:lvl w:ilvl="0" w:tplc="42307812">
      <w:start w:val="2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C271861"/>
    <w:multiLevelType w:val="hybridMultilevel"/>
    <w:tmpl w:val="CA3257A0"/>
    <w:lvl w:ilvl="0" w:tplc="42307812">
      <w:start w:val="2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EEC5C5C"/>
    <w:multiLevelType w:val="multilevel"/>
    <w:tmpl w:val="0B7048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10F3D32"/>
    <w:multiLevelType w:val="multilevel"/>
    <w:tmpl w:val="D5BE7DBC"/>
    <w:lvl w:ilvl="0">
      <w:start w:val="1"/>
      <w:numFmt w:val="decimal"/>
      <w:pStyle w:val="List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62C56EAE"/>
    <w:multiLevelType w:val="hybridMultilevel"/>
    <w:tmpl w:val="6EFC197A"/>
    <w:lvl w:ilvl="0" w:tplc="352C6B8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B27D53"/>
    <w:multiLevelType w:val="multilevel"/>
    <w:tmpl w:val="37DC44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2"/>
  </w:num>
  <w:num w:numId="5">
    <w:abstractNumId w:val="3"/>
  </w:num>
  <w:num w:numId="6">
    <w:abstractNumId w:val="12"/>
  </w:num>
  <w:num w:numId="7">
    <w:abstractNumId w:val="10"/>
  </w:num>
  <w:num w:numId="8">
    <w:abstractNumId w:val="11"/>
  </w:num>
  <w:num w:numId="9">
    <w:abstractNumId w:val="5"/>
  </w:num>
  <w:num w:numId="10">
    <w:abstractNumId w:val="1"/>
  </w:num>
  <w:num w:numId="11">
    <w:abstractNumId w:val="8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9C5"/>
    <w:rsid w:val="00030944"/>
    <w:rsid w:val="0051471B"/>
    <w:rsid w:val="006349C5"/>
    <w:rsid w:val="007D11AE"/>
    <w:rsid w:val="008420CC"/>
    <w:rsid w:val="009200D8"/>
    <w:rsid w:val="0096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156F1"/>
  <w15:docId w15:val="{AB087F45-1574-4928-AE90-B1DFA6B9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21EC"/>
  </w:style>
  <w:style w:type="paragraph" w:styleId="Cmsor1">
    <w:name w:val="heading 1"/>
    <w:basedOn w:val="Cm"/>
    <w:next w:val="Norml1"/>
    <w:qFormat/>
    <w:rsid w:val="00D5144B"/>
    <w:pPr>
      <w:jc w:val="center"/>
      <w:outlineLvl w:val="0"/>
    </w:pPr>
    <w:rPr>
      <w:rFonts w:ascii="Times New Roman" w:hAnsi="Times New Roman"/>
      <w:b/>
      <w:sz w:val="22"/>
    </w:rPr>
  </w:style>
  <w:style w:type="paragraph" w:styleId="Cmsor2">
    <w:name w:val="heading 2"/>
    <w:basedOn w:val="Cm"/>
    <w:next w:val="Norml1"/>
    <w:rsid w:val="00D5144B"/>
    <w:pPr>
      <w:jc w:val="both"/>
      <w:outlineLvl w:val="1"/>
    </w:pPr>
    <w:rPr>
      <w:rFonts w:ascii="Times New Roman" w:eastAsia="Times New Roman" w:hAnsi="Times New Roman" w:cs="Times New Roman"/>
      <w:b/>
      <w:sz w:val="22"/>
    </w:rPr>
  </w:style>
  <w:style w:type="paragraph" w:styleId="Cmsor3">
    <w:name w:val="heading 3"/>
    <w:basedOn w:val="Alcm"/>
    <w:next w:val="Norml1"/>
    <w:rsid w:val="00081FEF"/>
    <w:pPr>
      <w:widowControl w:val="0"/>
      <w:spacing w:before="240"/>
      <w:ind w:left="-14" w:firstLine="23"/>
      <w:outlineLvl w:val="2"/>
    </w:pPr>
    <w:rPr>
      <w:rFonts w:ascii="Times New Roman" w:eastAsia="Times New Roman" w:hAnsi="Times New Roman" w:cs="Times New Roman"/>
      <w:color w:val="auto"/>
      <w:sz w:val="22"/>
      <w:u w:val="dash"/>
    </w:rPr>
  </w:style>
  <w:style w:type="paragraph" w:styleId="Cmsor4">
    <w:name w:val="heading 4"/>
    <w:basedOn w:val="Norml1"/>
    <w:next w:val="Norml1"/>
    <w:rsid w:val="005D426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1"/>
    <w:next w:val="Norml1"/>
    <w:rsid w:val="005D4263"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1"/>
    <w:next w:val="Norml1"/>
    <w:rsid w:val="005D426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1"/>
    <w:next w:val="Norml1"/>
    <w:rsid w:val="005D4263"/>
    <w:pPr>
      <w:keepNext/>
      <w:keepLines/>
      <w:spacing w:after="60"/>
    </w:pPr>
    <w:rPr>
      <w:sz w:val="52"/>
      <w:szCs w:val="52"/>
    </w:rPr>
  </w:style>
  <w:style w:type="paragraph" w:customStyle="1" w:styleId="Norml1">
    <w:name w:val="Normál1"/>
    <w:link w:val="normalChar"/>
    <w:rsid w:val="005D4263"/>
  </w:style>
  <w:style w:type="table" w:customStyle="1" w:styleId="TableNormal0">
    <w:name w:val="Table Normal"/>
    <w:rsid w:val="005D426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cm">
    <w:name w:val="Subtitle"/>
    <w:basedOn w:val="Norml"/>
    <w:next w:val="Norml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144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44D7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326E5F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26E5F"/>
  </w:style>
  <w:style w:type="paragraph" w:styleId="llb">
    <w:name w:val="footer"/>
    <w:basedOn w:val="Norml"/>
    <w:link w:val="llbChar"/>
    <w:uiPriority w:val="99"/>
    <w:unhideWhenUsed/>
    <w:rsid w:val="00326E5F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26E5F"/>
  </w:style>
  <w:style w:type="table" w:styleId="Rcsostblzat">
    <w:name w:val="Table Grid"/>
    <w:basedOn w:val="Normltblzat"/>
    <w:uiPriority w:val="59"/>
    <w:rsid w:val="00C35C7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10">
    <w:name w:val="Normál1"/>
    <w:rsid w:val="00FE686A"/>
  </w:style>
  <w:style w:type="paragraph" w:styleId="Listaszerbekezds">
    <w:name w:val="List Paragraph"/>
    <w:basedOn w:val="Norml"/>
    <w:uiPriority w:val="34"/>
    <w:qFormat/>
    <w:rsid w:val="00D63680"/>
    <w:pPr>
      <w:spacing w:after="20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Norml2">
    <w:name w:val="Normál2"/>
    <w:rsid w:val="00D63680"/>
  </w:style>
  <w:style w:type="paragraph" w:styleId="NormlWeb">
    <w:name w:val="Normal (Web)"/>
    <w:basedOn w:val="Norml"/>
    <w:uiPriority w:val="99"/>
    <w:unhideWhenUsed/>
    <w:rsid w:val="0049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a">
    <w:name w:val="List"/>
    <w:basedOn w:val="Norml"/>
    <w:semiHidden/>
    <w:rsid w:val="0049457D"/>
    <w:pPr>
      <w:numPr>
        <w:numId w:val="7"/>
      </w:numPr>
      <w:spacing w:line="240" w:lineRule="auto"/>
      <w:ind w:left="624" w:hanging="340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Cmsor11">
    <w:name w:val="Címsor11"/>
    <w:basedOn w:val="Norml1"/>
    <w:link w:val="Cmsor11Char"/>
    <w:qFormat/>
    <w:rsid w:val="00A0711F"/>
    <w:pPr>
      <w:spacing w:after="200"/>
      <w:jc w:val="center"/>
    </w:pPr>
    <w:rPr>
      <w:rFonts w:ascii="Times New Roman" w:eastAsia="Times New Roman" w:hAnsi="Times New Roman" w:cs="Times New Roman"/>
      <w:b/>
    </w:rPr>
  </w:style>
  <w:style w:type="character" w:customStyle="1" w:styleId="apple-tab-span">
    <w:name w:val="apple-tab-span"/>
    <w:basedOn w:val="Bekezdsalapbettpusa"/>
    <w:rsid w:val="003F3936"/>
  </w:style>
  <w:style w:type="character" w:customStyle="1" w:styleId="normalChar">
    <w:name w:val="normal Char"/>
    <w:basedOn w:val="Bekezdsalapbettpusa"/>
    <w:link w:val="Norml1"/>
    <w:rsid w:val="001B315D"/>
  </w:style>
  <w:style w:type="character" w:customStyle="1" w:styleId="Cmsor11Char">
    <w:name w:val="Címsor11 Char"/>
    <w:basedOn w:val="normalChar"/>
    <w:link w:val="Cmsor11"/>
    <w:rsid w:val="00A0711F"/>
    <w:rPr>
      <w:rFonts w:ascii="Times New Roman" w:eastAsia="Times New Roman" w:hAnsi="Times New Roman" w:cs="Times New Roman"/>
      <w:b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A0711F"/>
    <w:pPr>
      <w:spacing w:before="480" w:after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  <w:lang w:eastAsia="en-US"/>
    </w:rPr>
  </w:style>
  <w:style w:type="paragraph" w:styleId="TJ2">
    <w:name w:val="toc 2"/>
    <w:basedOn w:val="Norml"/>
    <w:next w:val="Norml"/>
    <w:autoRedefine/>
    <w:uiPriority w:val="39"/>
    <w:unhideWhenUsed/>
    <w:qFormat/>
    <w:rsid w:val="00A0711F"/>
    <w:pPr>
      <w:spacing w:after="100"/>
      <w:ind w:left="220"/>
    </w:pPr>
    <w:rPr>
      <w:rFonts w:asciiTheme="minorHAnsi" w:eastAsiaTheme="minorEastAsia" w:hAnsiTheme="minorHAnsi" w:cstheme="minorBidi"/>
      <w:lang w:eastAsia="en-US"/>
    </w:rPr>
  </w:style>
  <w:style w:type="paragraph" w:styleId="TJ1">
    <w:name w:val="toc 1"/>
    <w:basedOn w:val="Norml"/>
    <w:next w:val="Norml"/>
    <w:autoRedefine/>
    <w:uiPriority w:val="39"/>
    <w:unhideWhenUsed/>
    <w:qFormat/>
    <w:rsid w:val="00CD7F1D"/>
    <w:pPr>
      <w:tabs>
        <w:tab w:val="right" w:leader="dot" w:pos="9405"/>
      </w:tabs>
      <w:spacing w:after="40"/>
    </w:pPr>
    <w:rPr>
      <w:rFonts w:ascii="Times New Roman" w:eastAsiaTheme="minorEastAsia" w:hAnsi="Times New Roman" w:cs="Times New Roman"/>
      <w:b/>
      <w:noProof/>
      <w:shd w:val="clear" w:color="auto" w:fill="FFFFFF"/>
      <w:lang w:eastAsia="en-US"/>
    </w:rPr>
  </w:style>
  <w:style w:type="paragraph" w:styleId="TJ3">
    <w:name w:val="toc 3"/>
    <w:basedOn w:val="Norml"/>
    <w:next w:val="Norml"/>
    <w:autoRedefine/>
    <w:uiPriority w:val="39"/>
    <w:unhideWhenUsed/>
    <w:qFormat/>
    <w:rsid w:val="00A0711F"/>
    <w:pPr>
      <w:spacing w:after="100"/>
      <w:ind w:left="440"/>
    </w:pPr>
    <w:rPr>
      <w:rFonts w:asciiTheme="minorHAnsi" w:eastAsiaTheme="minorEastAsia" w:hAnsiTheme="minorHAnsi" w:cstheme="minorBidi"/>
      <w:lang w:eastAsia="en-US"/>
    </w:rPr>
  </w:style>
  <w:style w:type="character" w:styleId="Hiperhivatkozs">
    <w:name w:val="Hyperlink"/>
    <w:basedOn w:val="Bekezdsalapbettpusa"/>
    <w:uiPriority w:val="99"/>
    <w:unhideWhenUsed/>
    <w:rsid w:val="00081FEF"/>
    <w:rPr>
      <w:color w:val="0000FF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EB1D4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B1D4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B1D4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B1D4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B1D44"/>
    <w:rPr>
      <w:b/>
      <w:bCs/>
      <w:sz w:val="20"/>
      <w:szCs w:val="20"/>
    </w:rPr>
  </w:style>
  <w:style w:type="character" w:styleId="Kiemels">
    <w:name w:val="Emphasis"/>
    <w:basedOn w:val="Bekezdsalapbettpusa"/>
    <w:uiPriority w:val="20"/>
    <w:qFormat/>
    <w:rsid w:val="003900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gYa/dEGUca6RH1VDfigiKCs9uw==">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OAByITFUMzJsYWFwZklXU3pzQy1MS1JUUWtKWHFiYWFWeWtE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3333</Words>
  <Characters>23004</Characters>
  <Application>Microsoft Office Word</Application>
  <DocSecurity>0</DocSecurity>
  <Lines>191</Lines>
  <Paragraphs>52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HP</cp:lastModifiedBy>
  <cp:revision>5</cp:revision>
  <dcterms:created xsi:type="dcterms:W3CDTF">2024-02-13T04:22:00Z</dcterms:created>
  <dcterms:modified xsi:type="dcterms:W3CDTF">2024-06-22T17:21:00Z</dcterms:modified>
</cp:coreProperties>
</file>